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C4D4" w14:textId="77777777" w:rsidR="00BC62D4" w:rsidRDefault="00BC62D4" w:rsidP="003D6685">
      <w:pPr>
        <w:spacing w:after="193"/>
        <w:rPr>
          <w:b/>
          <w:sz w:val="32"/>
        </w:rPr>
      </w:pPr>
      <w:r>
        <w:rPr>
          <w:noProof/>
          <w:sz w:val="22"/>
          <w:lang w:val="en-US" w:eastAsia="en-US"/>
        </w:rPr>
        <w:drawing>
          <wp:anchor distT="0" distB="0" distL="114300" distR="114300" simplePos="0" relativeHeight="251691008" behindDoc="0" locked="0" layoutInCell="1" allowOverlap="1" wp14:anchorId="3F194024" wp14:editId="46BE6DFC">
            <wp:simplePos x="0" y="0"/>
            <wp:positionH relativeFrom="column">
              <wp:posOffset>3200400</wp:posOffset>
            </wp:positionH>
            <wp:positionV relativeFrom="paragraph">
              <wp:posOffset>-114300</wp:posOffset>
            </wp:positionV>
            <wp:extent cx="3659505" cy="457200"/>
            <wp:effectExtent l="0" t="0" r="0" b="0"/>
            <wp:wrapSquare wrapText="bothSides"/>
            <wp:docPr id="2" name="Picture 2" descr="Macintosh HD:Users:Adrian:Desktop:Websites:BWSC:Website:GFX:BWSC no strap horo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ian:Desktop:Websites:BWSC:Website:GFX:BWSC no strap horo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9505"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sz w:val="32"/>
          <w:lang w:val="en-US" w:eastAsia="en-US"/>
        </w:rPr>
        <w:drawing>
          <wp:anchor distT="0" distB="0" distL="114300" distR="114300" simplePos="0" relativeHeight="251692032" behindDoc="0" locked="0" layoutInCell="1" allowOverlap="1" wp14:anchorId="128E4347" wp14:editId="76B7AF64">
            <wp:simplePos x="0" y="0"/>
            <wp:positionH relativeFrom="column">
              <wp:posOffset>0</wp:posOffset>
            </wp:positionH>
            <wp:positionV relativeFrom="paragraph">
              <wp:posOffset>-342900</wp:posOffset>
            </wp:positionV>
            <wp:extent cx="687705" cy="621665"/>
            <wp:effectExtent l="0" t="0" r="0" b="0"/>
            <wp:wrapTight wrapText="bothSides">
              <wp:wrapPolygon edited="0">
                <wp:start x="7180" y="0"/>
                <wp:lineTo x="0" y="15003"/>
                <wp:lineTo x="2393" y="18533"/>
                <wp:lineTo x="7978" y="20298"/>
                <wp:lineTo x="20742" y="20298"/>
                <wp:lineTo x="19945" y="15886"/>
                <wp:lineTo x="11169" y="0"/>
                <wp:lineTo x="7180" y="0"/>
              </wp:wrapPolygon>
            </wp:wrapTight>
            <wp:docPr id="3" name="Picture 3" descr="Macintosh HD:Users:Adrian:Desktop:Websites:BWSC:Website:GFX:logo_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rian:Desktop:Websites:BWSC:Website:GFX:logo_final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621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37C42B" w14:textId="77777777" w:rsidR="0077143E" w:rsidRDefault="001B69AC" w:rsidP="003D6685">
      <w:pPr>
        <w:spacing w:after="193"/>
      </w:pPr>
      <w:r w:rsidRPr="00077000">
        <w:rPr>
          <w:b/>
          <w:sz w:val="32"/>
        </w:rPr>
        <w:t>Membership Form</w:t>
      </w:r>
      <w:r w:rsidR="004B14A2">
        <w:rPr>
          <w:sz w:val="22"/>
        </w:rPr>
        <w:tab/>
      </w:r>
    </w:p>
    <w:p w14:paraId="2B6D8694" w14:textId="77777777" w:rsidR="003D6685" w:rsidRPr="003D6685" w:rsidRDefault="003D6685" w:rsidP="003D6685">
      <w:pPr>
        <w:spacing w:after="193"/>
      </w:pPr>
    </w:p>
    <w:tbl>
      <w:tblPr>
        <w:tblStyle w:val="TableGrid0"/>
        <w:tblW w:w="0" w:type="auto"/>
        <w:tblLook w:val="04A0" w:firstRow="1" w:lastRow="0" w:firstColumn="1" w:lastColumn="0" w:noHBand="0" w:noVBand="1"/>
      </w:tblPr>
      <w:tblGrid>
        <w:gridCol w:w="712"/>
        <w:gridCol w:w="8085"/>
        <w:gridCol w:w="1554"/>
        <w:gridCol w:w="383"/>
      </w:tblGrid>
      <w:tr w:rsidR="003D6685" w14:paraId="717C715B" w14:textId="77777777" w:rsidTr="00C72F3B">
        <w:trPr>
          <w:trHeight w:val="397"/>
        </w:trPr>
        <w:tc>
          <w:tcPr>
            <w:tcW w:w="704" w:type="dxa"/>
            <w:tcBorders>
              <w:top w:val="nil"/>
              <w:left w:val="nil"/>
              <w:bottom w:val="nil"/>
            </w:tcBorders>
            <w:vAlign w:val="center"/>
          </w:tcPr>
          <w:p w14:paraId="23D0B741" w14:textId="77777777" w:rsidR="003D6685" w:rsidRDefault="003D6685" w:rsidP="003D6685">
            <w:pPr>
              <w:rPr>
                <w:b/>
              </w:rPr>
            </w:pPr>
            <w:r w:rsidRPr="003D6685">
              <w:rPr>
                <w:b/>
                <w:sz w:val="18"/>
              </w:rPr>
              <w:t>Name</w:t>
            </w:r>
          </w:p>
        </w:tc>
        <w:tc>
          <w:tcPr>
            <w:tcW w:w="8085" w:type="dxa"/>
            <w:vAlign w:val="center"/>
          </w:tcPr>
          <w:p w14:paraId="19130A23" w14:textId="77777777" w:rsidR="003D6685" w:rsidRDefault="003D6685" w:rsidP="003D6685">
            <w:pPr>
              <w:rPr>
                <w:b/>
              </w:rPr>
            </w:pPr>
          </w:p>
        </w:tc>
        <w:tc>
          <w:tcPr>
            <w:tcW w:w="1554" w:type="dxa"/>
            <w:tcBorders>
              <w:top w:val="nil"/>
              <w:bottom w:val="nil"/>
            </w:tcBorders>
            <w:vAlign w:val="center"/>
          </w:tcPr>
          <w:p w14:paraId="0A78AC2C" w14:textId="77777777" w:rsidR="003D6685" w:rsidRDefault="00C72F3B" w:rsidP="00C72F3B">
            <w:pPr>
              <w:rPr>
                <w:b/>
              </w:rPr>
            </w:pPr>
            <w:r>
              <w:rPr>
                <w:b/>
                <w:sz w:val="18"/>
              </w:rPr>
              <w:t xml:space="preserve">Under 18y </w:t>
            </w:r>
            <w:r>
              <w:rPr>
                <w:b/>
                <w:sz w:val="18"/>
                <w:szCs w:val="18"/>
              </w:rPr>
              <w:t>(</w:t>
            </w:r>
            <w:r>
              <w:rPr>
                <w:b/>
                <w:sz w:val="18"/>
                <w:szCs w:val="18"/>
              </w:rPr>
              <w:sym w:font="Wingdings" w:char="F0FC"/>
            </w:r>
            <w:r>
              <w:rPr>
                <w:b/>
                <w:sz w:val="18"/>
                <w:szCs w:val="18"/>
              </w:rPr>
              <w:t>)</w:t>
            </w:r>
          </w:p>
        </w:tc>
        <w:tc>
          <w:tcPr>
            <w:tcW w:w="383" w:type="dxa"/>
            <w:vAlign w:val="center"/>
          </w:tcPr>
          <w:p w14:paraId="5271C416" w14:textId="77777777" w:rsidR="003D6685" w:rsidRDefault="003D6685" w:rsidP="003D6685">
            <w:pPr>
              <w:rPr>
                <w:b/>
              </w:rPr>
            </w:pPr>
          </w:p>
        </w:tc>
      </w:tr>
    </w:tbl>
    <w:tbl>
      <w:tblPr>
        <w:tblStyle w:val="TableGrid0"/>
        <w:tblpPr w:leftFromText="180" w:rightFromText="180" w:vertAnchor="text" w:horzAnchor="margin" w:tblpY="170"/>
        <w:tblW w:w="0" w:type="auto"/>
        <w:tblLook w:val="04A0" w:firstRow="1" w:lastRow="0" w:firstColumn="1" w:lastColumn="0" w:noHBand="0" w:noVBand="1"/>
      </w:tblPr>
      <w:tblGrid>
        <w:gridCol w:w="1838"/>
        <w:gridCol w:w="8888"/>
      </w:tblGrid>
      <w:tr w:rsidR="003D6685" w14:paraId="45F2C46E" w14:textId="77777777" w:rsidTr="003D6685">
        <w:trPr>
          <w:trHeight w:val="397"/>
        </w:trPr>
        <w:tc>
          <w:tcPr>
            <w:tcW w:w="1838" w:type="dxa"/>
            <w:tcBorders>
              <w:top w:val="nil"/>
              <w:left w:val="nil"/>
            </w:tcBorders>
            <w:vAlign w:val="center"/>
          </w:tcPr>
          <w:p w14:paraId="4E15A971" w14:textId="77777777" w:rsidR="003D6685" w:rsidRPr="003D6685" w:rsidRDefault="003D6685" w:rsidP="003D6685">
            <w:pPr>
              <w:jc w:val="center"/>
              <w:rPr>
                <w:b/>
                <w:sz w:val="18"/>
              </w:rPr>
            </w:pPr>
            <w:r w:rsidRPr="003D6685">
              <w:rPr>
                <w:b/>
                <w:sz w:val="18"/>
              </w:rPr>
              <w:t>Address &amp; postcode</w:t>
            </w:r>
          </w:p>
        </w:tc>
        <w:tc>
          <w:tcPr>
            <w:tcW w:w="8888" w:type="dxa"/>
            <w:vAlign w:val="center"/>
          </w:tcPr>
          <w:p w14:paraId="301237C8" w14:textId="77777777" w:rsidR="003D6685" w:rsidRDefault="003D6685" w:rsidP="003D6685">
            <w:pPr>
              <w:rPr>
                <w:b/>
              </w:rPr>
            </w:pPr>
          </w:p>
        </w:tc>
      </w:tr>
      <w:tr w:rsidR="003D6685" w14:paraId="30A79BD2" w14:textId="77777777" w:rsidTr="003D6685">
        <w:trPr>
          <w:trHeight w:val="397"/>
        </w:trPr>
        <w:tc>
          <w:tcPr>
            <w:tcW w:w="10726" w:type="dxa"/>
            <w:gridSpan w:val="2"/>
            <w:vAlign w:val="center"/>
          </w:tcPr>
          <w:p w14:paraId="0D668276" w14:textId="77777777" w:rsidR="003D6685" w:rsidRDefault="003D6685" w:rsidP="003D6685">
            <w:pPr>
              <w:rPr>
                <w:b/>
              </w:rPr>
            </w:pPr>
          </w:p>
        </w:tc>
      </w:tr>
    </w:tbl>
    <w:p w14:paraId="29118E8C" w14:textId="77777777" w:rsidR="003D6685" w:rsidRDefault="003D6685" w:rsidP="003D6685">
      <w:pPr>
        <w:spacing w:after="0"/>
        <w:ind w:right="7002"/>
        <w:rPr>
          <w:sz w:val="18"/>
          <w:szCs w:val="18"/>
        </w:rPr>
      </w:pPr>
    </w:p>
    <w:tbl>
      <w:tblPr>
        <w:tblStyle w:val="TableGrid0"/>
        <w:tblW w:w="0" w:type="auto"/>
        <w:tblLook w:val="04A0" w:firstRow="1" w:lastRow="0" w:firstColumn="1" w:lastColumn="0" w:noHBand="0" w:noVBand="1"/>
      </w:tblPr>
      <w:tblGrid>
        <w:gridCol w:w="993"/>
        <w:gridCol w:w="1417"/>
        <w:gridCol w:w="851"/>
        <w:gridCol w:w="7470"/>
      </w:tblGrid>
      <w:tr w:rsidR="003D6685" w14:paraId="175F8BC3" w14:textId="77777777" w:rsidTr="003D6685">
        <w:trPr>
          <w:trHeight w:val="397"/>
        </w:trPr>
        <w:tc>
          <w:tcPr>
            <w:tcW w:w="993" w:type="dxa"/>
            <w:tcBorders>
              <w:top w:val="nil"/>
              <w:left w:val="nil"/>
              <w:bottom w:val="nil"/>
            </w:tcBorders>
            <w:vAlign w:val="center"/>
          </w:tcPr>
          <w:p w14:paraId="219660BC" w14:textId="77777777" w:rsidR="003D6685" w:rsidRDefault="003D6685" w:rsidP="004F062B">
            <w:pPr>
              <w:jc w:val="right"/>
              <w:rPr>
                <w:b/>
              </w:rPr>
            </w:pPr>
            <w:r>
              <w:rPr>
                <w:b/>
                <w:sz w:val="18"/>
              </w:rPr>
              <w:t>Phone no.</w:t>
            </w:r>
          </w:p>
        </w:tc>
        <w:tc>
          <w:tcPr>
            <w:tcW w:w="1417" w:type="dxa"/>
            <w:vAlign w:val="center"/>
          </w:tcPr>
          <w:p w14:paraId="2109D7E7" w14:textId="77777777" w:rsidR="003D6685" w:rsidRDefault="003D6685" w:rsidP="004F062B">
            <w:pPr>
              <w:rPr>
                <w:b/>
              </w:rPr>
            </w:pPr>
          </w:p>
        </w:tc>
        <w:tc>
          <w:tcPr>
            <w:tcW w:w="851" w:type="dxa"/>
            <w:tcBorders>
              <w:top w:val="nil"/>
              <w:bottom w:val="nil"/>
            </w:tcBorders>
            <w:vAlign w:val="center"/>
          </w:tcPr>
          <w:p w14:paraId="11AC76F6" w14:textId="77777777" w:rsidR="003D6685" w:rsidRDefault="003D6685" w:rsidP="004F062B">
            <w:pPr>
              <w:jc w:val="right"/>
              <w:rPr>
                <w:b/>
              </w:rPr>
            </w:pPr>
            <w:r>
              <w:rPr>
                <w:b/>
                <w:sz w:val="18"/>
              </w:rPr>
              <w:t>Email</w:t>
            </w:r>
          </w:p>
        </w:tc>
        <w:tc>
          <w:tcPr>
            <w:tcW w:w="7470" w:type="dxa"/>
            <w:vAlign w:val="center"/>
          </w:tcPr>
          <w:p w14:paraId="205C7E21" w14:textId="77777777" w:rsidR="003D6685" w:rsidRDefault="003D6685" w:rsidP="004F062B">
            <w:pPr>
              <w:rPr>
                <w:b/>
              </w:rPr>
            </w:pPr>
          </w:p>
        </w:tc>
      </w:tr>
    </w:tbl>
    <w:p w14:paraId="47816E2A" w14:textId="77777777" w:rsidR="003D6685" w:rsidRPr="003D6685" w:rsidRDefault="003D6685" w:rsidP="003D6685">
      <w:pPr>
        <w:spacing w:after="166"/>
        <w:ind w:right="-15"/>
        <w:rPr>
          <w:b/>
          <w:sz w:val="18"/>
          <w:szCs w:val="18"/>
        </w:rPr>
      </w:pPr>
    </w:p>
    <w:tbl>
      <w:tblPr>
        <w:tblStyle w:val="TableGrid0"/>
        <w:tblW w:w="0" w:type="auto"/>
        <w:tblLook w:val="04A0" w:firstRow="1" w:lastRow="0" w:firstColumn="1" w:lastColumn="0" w:noHBand="0" w:noVBand="1"/>
      </w:tblPr>
      <w:tblGrid>
        <w:gridCol w:w="2127"/>
        <w:gridCol w:w="6095"/>
        <w:gridCol w:w="992"/>
        <w:gridCol w:w="1517"/>
      </w:tblGrid>
      <w:tr w:rsidR="003D6685" w14:paraId="5C37B970" w14:textId="77777777" w:rsidTr="003D6685">
        <w:trPr>
          <w:trHeight w:val="397"/>
        </w:trPr>
        <w:tc>
          <w:tcPr>
            <w:tcW w:w="2127" w:type="dxa"/>
            <w:tcBorders>
              <w:top w:val="nil"/>
              <w:left w:val="nil"/>
              <w:bottom w:val="nil"/>
            </w:tcBorders>
            <w:vAlign w:val="center"/>
          </w:tcPr>
          <w:p w14:paraId="4B6C0F2F" w14:textId="77777777" w:rsidR="003D6685" w:rsidRPr="003D6685" w:rsidRDefault="003D6685" w:rsidP="003D6685">
            <w:r>
              <w:rPr>
                <w:b/>
                <w:sz w:val="18"/>
                <w:szCs w:val="18"/>
              </w:rPr>
              <w:t xml:space="preserve">Emergency contact </w:t>
            </w:r>
            <w:r w:rsidRPr="003D6685">
              <w:rPr>
                <w:b/>
                <w:sz w:val="18"/>
              </w:rPr>
              <w:t>Name</w:t>
            </w:r>
          </w:p>
        </w:tc>
        <w:tc>
          <w:tcPr>
            <w:tcW w:w="6095" w:type="dxa"/>
            <w:vAlign w:val="center"/>
          </w:tcPr>
          <w:p w14:paraId="0B8F5452" w14:textId="77777777" w:rsidR="003D6685" w:rsidRDefault="003D6685" w:rsidP="004F062B">
            <w:pPr>
              <w:rPr>
                <w:b/>
              </w:rPr>
            </w:pPr>
          </w:p>
        </w:tc>
        <w:tc>
          <w:tcPr>
            <w:tcW w:w="992" w:type="dxa"/>
            <w:tcBorders>
              <w:top w:val="nil"/>
              <w:bottom w:val="nil"/>
            </w:tcBorders>
            <w:vAlign w:val="center"/>
          </w:tcPr>
          <w:p w14:paraId="14A283E4" w14:textId="77777777" w:rsidR="003D6685" w:rsidRDefault="003D6685" w:rsidP="004F062B">
            <w:pPr>
              <w:jc w:val="right"/>
              <w:rPr>
                <w:b/>
              </w:rPr>
            </w:pPr>
            <w:r>
              <w:rPr>
                <w:b/>
                <w:sz w:val="18"/>
              </w:rPr>
              <w:t>Phone no.</w:t>
            </w:r>
          </w:p>
        </w:tc>
        <w:tc>
          <w:tcPr>
            <w:tcW w:w="1517" w:type="dxa"/>
            <w:vAlign w:val="center"/>
          </w:tcPr>
          <w:p w14:paraId="39AA7AD9" w14:textId="77777777" w:rsidR="003D6685" w:rsidRDefault="003D6685" w:rsidP="004F062B">
            <w:pPr>
              <w:rPr>
                <w:b/>
              </w:rPr>
            </w:pPr>
          </w:p>
        </w:tc>
      </w:tr>
    </w:tbl>
    <w:p w14:paraId="60D1D906" w14:textId="77777777" w:rsidR="003D6685" w:rsidRDefault="003D6685" w:rsidP="003D6685">
      <w:pPr>
        <w:spacing w:after="166"/>
        <w:ind w:right="-15"/>
        <w:rPr>
          <w:sz w:val="18"/>
          <w:szCs w:val="18"/>
        </w:rPr>
      </w:pPr>
    </w:p>
    <w:p w14:paraId="6D7FA520" w14:textId="77777777" w:rsidR="00EC2AAA" w:rsidRDefault="004B14A2" w:rsidP="00077000">
      <w:pPr>
        <w:spacing w:after="166"/>
        <w:ind w:right="-15" w:hanging="10"/>
        <w:rPr>
          <w:b/>
          <w:sz w:val="18"/>
          <w:szCs w:val="18"/>
        </w:rPr>
      </w:pPr>
      <w:r w:rsidRPr="00445651">
        <w:rPr>
          <w:b/>
          <w:sz w:val="18"/>
          <w:szCs w:val="18"/>
        </w:rPr>
        <w:t xml:space="preserve">Sailing Experience </w:t>
      </w:r>
      <w:r w:rsidR="009B42B8">
        <w:rPr>
          <w:b/>
          <w:sz w:val="18"/>
          <w:szCs w:val="18"/>
        </w:rPr>
        <w:t>(</w:t>
      </w:r>
      <w:r w:rsidR="009B42B8">
        <w:rPr>
          <w:b/>
          <w:sz w:val="18"/>
          <w:szCs w:val="18"/>
        </w:rPr>
        <w:sym w:font="Wingdings" w:char="F0FC"/>
      </w:r>
      <w:r w:rsidR="003D6685">
        <w:rPr>
          <w:b/>
          <w:sz w:val="18"/>
          <w:szCs w:val="18"/>
        </w:rPr>
        <w:t>)</w:t>
      </w:r>
    </w:p>
    <w:tbl>
      <w:tblPr>
        <w:tblStyle w:val="TableGrid0"/>
        <w:tblW w:w="9725" w:type="dxa"/>
        <w:tblInd w:w="51" w:type="dxa"/>
        <w:tblLook w:val="04A0" w:firstRow="1" w:lastRow="0" w:firstColumn="1" w:lastColumn="0" w:noHBand="0" w:noVBand="1"/>
      </w:tblPr>
      <w:tblGrid>
        <w:gridCol w:w="1177"/>
        <w:gridCol w:w="325"/>
        <w:gridCol w:w="1179"/>
        <w:gridCol w:w="324"/>
        <w:gridCol w:w="1916"/>
        <w:gridCol w:w="324"/>
        <w:gridCol w:w="2064"/>
        <w:gridCol w:w="324"/>
        <w:gridCol w:w="1768"/>
        <w:gridCol w:w="324"/>
      </w:tblGrid>
      <w:tr w:rsidR="00EC2AAA" w:rsidRPr="009B42B8" w14:paraId="529046D2" w14:textId="77777777" w:rsidTr="009B42B8">
        <w:trPr>
          <w:trHeight w:val="313"/>
        </w:trPr>
        <w:tc>
          <w:tcPr>
            <w:tcW w:w="1131" w:type="dxa"/>
            <w:tcBorders>
              <w:top w:val="nil"/>
              <w:left w:val="nil"/>
              <w:bottom w:val="nil"/>
              <w:right w:val="single" w:sz="4" w:space="0" w:color="auto"/>
            </w:tcBorders>
            <w:vAlign w:val="center"/>
          </w:tcPr>
          <w:p w14:paraId="54EEB6AF" w14:textId="77777777" w:rsidR="00EC2AAA" w:rsidRPr="009B42B8" w:rsidRDefault="00EC2AAA" w:rsidP="00077000">
            <w:pPr>
              <w:ind w:right="-17"/>
              <w:jc w:val="right"/>
              <w:rPr>
                <w:b/>
                <w:sz w:val="18"/>
                <w:szCs w:val="18"/>
              </w:rPr>
            </w:pPr>
            <w:r w:rsidRPr="009B42B8">
              <w:rPr>
                <w:sz w:val="18"/>
                <w:szCs w:val="18"/>
              </w:rPr>
              <w:t>RYA Level 1</w:t>
            </w:r>
          </w:p>
        </w:tc>
        <w:tc>
          <w:tcPr>
            <w:tcW w:w="312" w:type="dxa"/>
            <w:tcBorders>
              <w:left w:val="single" w:sz="4" w:space="0" w:color="auto"/>
            </w:tcBorders>
            <w:vAlign w:val="center"/>
          </w:tcPr>
          <w:p w14:paraId="64E32D5D" w14:textId="77777777" w:rsidR="00EC2AAA" w:rsidRPr="009B42B8" w:rsidRDefault="00EC2AAA" w:rsidP="003D6685">
            <w:pPr>
              <w:ind w:right="-17"/>
              <w:jc w:val="center"/>
              <w:rPr>
                <w:b/>
                <w:sz w:val="18"/>
                <w:szCs w:val="18"/>
              </w:rPr>
            </w:pPr>
          </w:p>
        </w:tc>
        <w:tc>
          <w:tcPr>
            <w:tcW w:w="1134" w:type="dxa"/>
            <w:tcBorders>
              <w:top w:val="nil"/>
              <w:bottom w:val="nil"/>
            </w:tcBorders>
            <w:vAlign w:val="center"/>
          </w:tcPr>
          <w:p w14:paraId="7A504829" w14:textId="77777777" w:rsidR="00EC2AAA" w:rsidRPr="009B42B8" w:rsidRDefault="00EC2AAA" w:rsidP="00077000">
            <w:pPr>
              <w:ind w:right="-17"/>
              <w:jc w:val="right"/>
              <w:rPr>
                <w:b/>
                <w:sz w:val="18"/>
                <w:szCs w:val="18"/>
              </w:rPr>
            </w:pPr>
            <w:r w:rsidRPr="009B42B8">
              <w:rPr>
                <w:sz w:val="18"/>
                <w:szCs w:val="18"/>
              </w:rPr>
              <w:t>RYA Level 2</w:t>
            </w:r>
          </w:p>
        </w:tc>
        <w:tc>
          <w:tcPr>
            <w:tcW w:w="312" w:type="dxa"/>
            <w:vAlign w:val="center"/>
          </w:tcPr>
          <w:p w14:paraId="74ED4500" w14:textId="77777777" w:rsidR="00EC2AAA" w:rsidRPr="009B42B8" w:rsidRDefault="00EC2AAA" w:rsidP="003D6685">
            <w:pPr>
              <w:ind w:right="-17"/>
              <w:jc w:val="center"/>
              <w:rPr>
                <w:b/>
                <w:sz w:val="18"/>
                <w:szCs w:val="18"/>
              </w:rPr>
            </w:pPr>
          </w:p>
        </w:tc>
        <w:tc>
          <w:tcPr>
            <w:tcW w:w="1843" w:type="dxa"/>
            <w:tcBorders>
              <w:top w:val="nil"/>
              <w:bottom w:val="nil"/>
            </w:tcBorders>
            <w:vAlign w:val="center"/>
          </w:tcPr>
          <w:p w14:paraId="4D7D17CC" w14:textId="77777777" w:rsidR="00EC2AAA" w:rsidRPr="009B42B8" w:rsidRDefault="00EC2AAA" w:rsidP="00077000">
            <w:pPr>
              <w:ind w:right="-17"/>
              <w:jc w:val="right"/>
              <w:rPr>
                <w:b/>
                <w:sz w:val="18"/>
                <w:szCs w:val="18"/>
              </w:rPr>
            </w:pPr>
            <w:r w:rsidRPr="009B42B8">
              <w:rPr>
                <w:sz w:val="18"/>
                <w:szCs w:val="18"/>
              </w:rPr>
              <w:t>Less than 12 months</w:t>
            </w:r>
          </w:p>
        </w:tc>
        <w:tc>
          <w:tcPr>
            <w:tcW w:w="312" w:type="dxa"/>
            <w:vAlign w:val="center"/>
          </w:tcPr>
          <w:p w14:paraId="5306BE42" w14:textId="77777777" w:rsidR="00EC2AAA" w:rsidRPr="009B42B8" w:rsidRDefault="00EC2AAA" w:rsidP="003D6685">
            <w:pPr>
              <w:ind w:right="-17"/>
              <w:jc w:val="center"/>
              <w:rPr>
                <w:b/>
                <w:sz w:val="18"/>
                <w:szCs w:val="18"/>
              </w:rPr>
            </w:pPr>
          </w:p>
        </w:tc>
        <w:tc>
          <w:tcPr>
            <w:tcW w:w="1985" w:type="dxa"/>
            <w:tcBorders>
              <w:top w:val="nil"/>
              <w:bottom w:val="nil"/>
            </w:tcBorders>
            <w:vAlign w:val="center"/>
          </w:tcPr>
          <w:p w14:paraId="44BDB8F3" w14:textId="77777777" w:rsidR="00EC2AAA" w:rsidRPr="009B42B8" w:rsidRDefault="00EC2AAA" w:rsidP="00077000">
            <w:pPr>
              <w:ind w:right="-17"/>
              <w:jc w:val="right"/>
              <w:rPr>
                <w:b/>
                <w:sz w:val="18"/>
                <w:szCs w:val="18"/>
              </w:rPr>
            </w:pPr>
            <w:r w:rsidRPr="009B42B8">
              <w:rPr>
                <w:sz w:val="18"/>
                <w:szCs w:val="18"/>
              </w:rPr>
              <w:t>More than 12 months</w:t>
            </w:r>
          </w:p>
        </w:tc>
        <w:tc>
          <w:tcPr>
            <w:tcW w:w="312" w:type="dxa"/>
            <w:vAlign w:val="center"/>
          </w:tcPr>
          <w:p w14:paraId="3D6D2D5A" w14:textId="77777777" w:rsidR="00EC2AAA" w:rsidRPr="009B42B8" w:rsidRDefault="00EC2AAA" w:rsidP="003D6685">
            <w:pPr>
              <w:ind w:right="-17"/>
              <w:jc w:val="center"/>
              <w:rPr>
                <w:b/>
                <w:sz w:val="18"/>
                <w:szCs w:val="18"/>
              </w:rPr>
            </w:pPr>
          </w:p>
        </w:tc>
        <w:tc>
          <w:tcPr>
            <w:tcW w:w="1701" w:type="dxa"/>
            <w:tcBorders>
              <w:top w:val="nil"/>
              <w:bottom w:val="nil"/>
            </w:tcBorders>
            <w:vAlign w:val="center"/>
          </w:tcPr>
          <w:p w14:paraId="20719ED4" w14:textId="77777777" w:rsidR="00EC2AAA" w:rsidRPr="009B42B8" w:rsidRDefault="00EC2AAA" w:rsidP="00077000">
            <w:pPr>
              <w:ind w:right="-17"/>
              <w:jc w:val="right"/>
              <w:rPr>
                <w:b/>
                <w:sz w:val="18"/>
                <w:szCs w:val="18"/>
              </w:rPr>
            </w:pPr>
            <w:r w:rsidRPr="009B42B8">
              <w:rPr>
                <w:color w:val="auto"/>
                <w:sz w:val="18"/>
                <w:szCs w:val="18"/>
              </w:rPr>
              <w:t>Powerboat level 2</w:t>
            </w:r>
          </w:p>
        </w:tc>
        <w:tc>
          <w:tcPr>
            <w:tcW w:w="312" w:type="dxa"/>
            <w:vAlign w:val="center"/>
          </w:tcPr>
          <w:p w14:paraId="41E6E948" w14:textId="77777777" w:rsidR="00EC2AAA" w:rsidRPr="009B42B8" w:rsidRDefault="00EC2AAA" w:rsidP="003D6685">
            <w:pPr>
              <w:ind w:right="-17"/>
              <w:jc w:val="center"/>
              <w:rPr>
                <w:b/>
                <w:sz w:val="18"/>
                <w:szCs w:val="18"/>
              </w:rPr>
            </w:pPr>
          </w:p>
        </w:tc>
      </w:tr>
    </w:tbl>
    <w:p w14:paraId="03F9D410" w14:textId="77777777" w:rsidR="0077143E" w:rsidRPr="00EC2AAA" w:rsidRDefault="0077143E" w:rsidP="00077000">
      <w:pPr>
        <w:spacing w:after="168"/>
        <w:ind w:right="-15"/>
        <w:rPr>
          <w:color w:val="00B050"/>
          <w:sz w:val="18"/>
          <w:szCs w:val="18"/>
        </w:rPr>
      </w:pPr>
    </w:p>
    <w:p w14:paraId="22492143" w14:textId="77777777" w:rsidR="0077143E" w:rsidRDefault="004B14A2" w:rsidP="00077000">
      <w:pPr>
        <w:spacing w:after="162"/>
        <w:rPr>
          <w:b/>
          <w:sz w:val="18"/>
          <w:szCs w:val="18"/>
        </w:rPr>
      </w:pPr>
      <w:r w:rsidRPr="00445651">
        <w:rPr>
          <w:b/>
          <w:sz w:val="18"/>
          <w:szCs w:val="18"/>
        </w:rPr>
        <w:t>Membership</w:t>
      </w:r>
      <w:r w:rsidR="009B42B8">
        <w:rPr>
          <w:b/>
          <w:sz w:val="18"/>
          <w:szCs w:val="18"/>
        </w:rPr>
        <w:t xml:space="preserve"> (due before 1</w:t>
      </w:r>
      <w:r w:rsidR="009B42B8" w:rsidRPr="009B42B8">
        <w:rPr>
          <w:b/>
          <w:sz w:val="18"/>
          <w:szCs w:val="18"/>
          <w:vertAlign w:val="superscript"/>
        </w:rPr>
        <w:t>st</w:t>
      </w:r>
      <w:r w:rsidR="009B42B8">
        <w:rPr>
          <w:b/>
          <w:sz w:val="18"/>
          <w:szCs w:val="18"/>
        </w:rPr>
        <w:t xml:space="preserve"> April for returning members)</w:t>
      </w:r>
      <w:r w:rsidRPr="00445651">
        <w:rPr>
          <w:b/>
          <w:sz w:val="18"/>
          <w:szCs w:val="18"/>
        </w:rPr>
        <w:t xml:space="preserve"> </w:t>
      </w:r>
      <w:r w:rsidR="009B42B8">
        <w:rPr>
          <w:b/>
          <w:sz w:val="18"/>
          <w:szCs w:val="18"/>
        </w:rPr>
        <w:t>(</w:t>
      </w:r>
      <w:r w:rsidR="009B42B8">
        <w:rPr>
          <w:b/>
          <w:sz w:val="18"/>
          <w:szCs w:val="18"/>
        </w:rPr>
        <w:sym w:font="Wingdings" w:char="F0FC"/>
      </w:r>
      <w:r w:rsidR="009B42B8">
        <w:rPr>
          <w:b/>
          <w:sz w:val="18"/>
          <w:szCs w:val="18"/>
        </w:rPr>
        <w:t>)</w:t>
      </w:r>
    </w:p>
    <w:tbl>
      <w:tblPr>
        <w:tblStyle w:val="TableGrid0"/>
        <w:tblW w:w="9447" w:type="dxa"/>
        <w:tblInd w:w="51" w:type="dxa"/>
        <w:tblLook w:val="04A0" w:firstRow="1" w:lastRow="0" w:firstColumn="1" w:lastColumn="0" w:noHBand="0" w:noVBand="1"/>
      </w:tblPr>
      <w:tblGrid>
        <w:gridCol w:w="1329"/>
        <w:gridCol w:w="315"/>
        <w:gridCol w:w="2086"/>
        <w:gridCol w:w="317"/>
        <w:gridCol w:w="2086"/>
        <w:gridCol w:w="318"/>
        <w:gridCol w:w="2684"/>
        <w:gridCol w:w="312"/>
      </w:tblGrid>
      <w:tr w:rsidR="009B42B8" w:rsidRPr="009B42B8" w14:paraId="51F1BAC9" w14:textId="77777777" w:rsidTr="009B42B8">
        <w:trPr>
          <w:trHeight w:val="295"/>
        </w:trPr>
        <w:tc>
          <w:tcPr>
            <w:tcW w:w="1334" w:type="dxa"/>
            <w:tcBorders>
              <w:top w:val="nil"/>
              <w:left w:val="nil"/>
              <w:bottom w:val="nil"/>
              <w:right w:val="single" w:sz="4" w:space="0" w:color="auto"/>
            </w:tcBorders>
            <w:vAlign w:val="center"/>
          </w:tcPr>
          <w:p w14:paraId="6A8DCAB3" w14:textId="77777777" w:rsidR="009B42B8" w:rsidRPr="009B42B8" w:rsidRDefault="009B42B8" w:rsidP="00077000">
            <w:pPr>
              <w:ind w:right="-17"/>
              <w:jc w:val="right"/>
              <w:rPr>
                <w:b/>
                <w:sz w:val="18"/>
                <w:szCs w:val="18"/>
              </w:rPr>
            </w:pPr>
            <w:r w:rsidRPr="009B42B8">
              <w:rPr>
                <w:sz w:val="18"/>
                <w:szCs w:val="18"/>
              </w:rPr>
              <w:t>Adult £100</w:t>
            </w:r>
          </w:p>
        </w:tc>
        <w:tc>
          <w:tcPr>
            <w:tcW w:w="316" w:type="dxa"/>
            <w:tcBorders>
              <w:left w:val="single" w:sz="4" w:space="0" w:color="auto"/>
            </w:tcBorders>
            <w:vAlign w:val="center"/>
          </w:tcPr>
          <w:p w14:paraId="5CA61A2E" w14:textId="77777777" w:rsidR="009B42B8" w:rsidRPr="009B42B8" w:rsidRDefault="009B42B8" w:rsidP="003D6685">
            <w:pPr>
              <w:ind w:right="-17"/>
              <w:jc w:val="center"/>
              <w:rPr>
                <w:b/>
                <w:sz w:val="18"/>
                <w:szCs w:val="18"/>
              </w:rPr>
            </w:pPr>
          </w:p>
        </w:tc>
        <w:tc>
          <w:tcPr>
            <w:tcW w:w="2093" w:type="dxa"/>
            <w:tcBorders>
              <w:top w:val="nil"/>
              <w:bottom w:val="nil"/>
            </w:tcBorders>
            <w:vAlign w:val="center"/>
          </w:tcPr>
          <w:p w14:paraId="6B4738CA" w14:textId="77777777" w:rsidR="009B42B8" w:rsidRPr="009B42B8" w:rsidRDefault="009B42B8" w:rsidP="00077000">
            <w:pPr>
              <w:ind w:right="-17"/>
              <w:jc w:val="right"/>
              <w:rPr>
                <w:b/>
                <w:sz w:val="18"/>
                <w:szCs w:val="18"/>
              </w:rPr>
            </w:pPr>
            <w:r w:rsidRPr="009B42B8">
              <w:rPr>
                <w:sz w:val="18"/>
                <w:szCs w:val="18"/>
              </w:rPr>
              <w:t>Senior (</w:t>
            </w:r>
            <w:r>
              <w:rPr>
                <w:sz w:val="18"/>
                <w:szCs w:val="18"/>
              </w:rPr>
              <w:t>65y</w:t>
            </w:r>
            <w:r w:rsidRPr="009B42B8">
              <w:rPr>
                <w:sz w:val="18"/>
                <w:szCs w:val="18"/>
              </w:rPr>
              <w:t>+)</w:t>
            </w:r>
            <w:r>
              <w:rPr>
                <w:sz w:val="18"/>
                <w:szCs w:val="18"/>
              </w:rPr>
              <w:t xml:space="preserve"> </w:t>
            </w:r>
            <w:r w:rsidRPr="009B42B8">
              <w:rPr>
                <w:sz w:val="18"/>
                <w:szCs w:val="18"/>
              </w:rPr>
              <w:t>£70</w:t>
            </w:r>
          </w:p>
        </w:tc>
        <w:tc>
          <w:tcPr>
            <w:tcW w:w="317" w:type="dxa"/>
            <w:vAlign w:val="center"/>
          </w:tcPr>
          <w:p w14:paraId="265A94AC" w14:textId="77777777" w:rsidR="009B42B8" w:rsidRPr="009B42B8" w:rsidRDefault="009B42B8" w:rsidP="003D6685">
            <w:pPr>
              <w:ind w:right="-17"/>
              <w:jc w:val="center"/>
              <w:rPr>
                <w:b/>
                <w:sz w:val="18"/>
                <w:szCs w:val="18"/>
              </w:rPr>
            </w:pPr>
          </w:p>
        </w:tc>
        <w:tc>
          <w:tcPr>
            <w:tcW w:w="2092" w:type="dxa"/>
            <w:tcBorders>
              <w:top w:val="nil"/>
              <w:bottom w:val="nil"/>
            </w:tcBorders>
            <w:vAlign w:val="center"/>
          </w:tcPr>
          <w:p w14:paraId="7C06448D" w14:textId="77777777" w:rsidR="009B42B8" w:rsidRPr="009B42B8" w:rsidRDefault="009B42B8" w:rsidP="00077000">
            <w:pPr>
              <w:ind w:right="-17"/>
              <w:jc w:val="right"/>
              <w:rPr>
                <w:sz w:val="18"/>
                <w:szCs w:val="18"/>
              </w:rPr>
            </w:pPr>
            <w:r w:rsidRPr="009B42B8">
              <w:rPr>
                <w:sz w:val="18"/>
                <w:szCs w:val="18"/>
              </w:rPr>
              <w:t>Students</w:t>
            </w:r>
            <w:r>
              <w:rPr>
                <w:sz w:val="18"/>
                <w:szCs w:val="18"/>
              </w:rPr>
              <w:t xml:space="preserve"> </w:t>
            </w:r>
            <w:r w:rsidRPr="009B42B8">
              <w:rPr>
                <w:sz w:val="18"/>
                <w:szCs w:val="18"/>
              </w:rPr>
              <w:t>£55</w:t>
            </w:r>
          </w:p>
        </w:tc>
        <w:tc>
          <w:tcPr>
            <w:tcW w:w="318" w:type="dxa"/>
            <w:vAlign w:val="center"/>
          </w:tcPr>
          <w:p w14:paraId="1780CCA9" w14:textId="77777777" w:rsidR="009B42B8" w:rsidRPr="009B42B8" w:rsidRDefault="009B42B8" w:rsidP="003D6685">
            <w:pPr>
              <w:ind w:right="-17"/>
              <w:jc w:val="center"/>
              <w:rPr>
                <w:b/>
                <w:sz w:val="18"/>
                <w:szCs w:val="18"/>
              </w:rPr>
            </w:pPr>
          </w:p>
        </w:tc>
        <w:tc>
          <w:tcPr>
            <w:tcW w:w="2693" w:type="dxa"/>
            <w:tcBorders>
              <w:top w:val="nil"/>
              <w:bottom w:val="nil"/>
            </w:tcBorders>
            <w:vAlign w:val="center"/>
          </w:tcPr>
          <w:p w14:paraId="4338378D" w14:textId="77777777" w:rsidR="009B42B8" w:rsidRPr="009B42B8" w:rsidRDefault="009B42B8" w:rsidP="00077000">
            <w:pPr>
              <w:ind w:right="-17"/>
              <w:jc w:val="right"/>
              <w:rPr>
                <w:sz w:val="18"/>
                <w:szCs w:val="18"/>
              </w:rPr>
            </w:pPr>
            <w:r w:rsidRPr="009B42B8">
              <w:rPr>
                <w:sz w:val="18"/>
                <w:szCs w:val="18"/>
              </w:rPr>
              <w:t xml:space="preserve">50% discount after </w:t>
            </w:r>
            <w:r>
              <w:rPr>
                <w:sz w:val="18"/>
                <w:szCs w:val="18"/>
              </w:rPr>
              <w:t>1</w:t>
            </w:r>
            <w:r w:rsidRPr="009B42B8">
              <w:rPr>
                <w:sz w:val="18"/>
                <w:szCs w:val="18"/>
                <w:vertAlign w:val="superscript"/>
              </w:rPr>
              <w:t>st</w:t>
            </w:r>
            <w:r>
              <w:rPr>
                <w:sz w:val="18"/>
                <w:szCs w:val="18"/>
              </w:rPr>
              <w:t xml:space="preserve"> August</w:t>
            </w:r>
          </w:p>
        </w:tc>
        <w:tc>
          <w:tcPr>
            <w:tcW w:w="312" w:type="dxa"/>
            <w:vAlign w:val="center"/>
          </w:tcPr>
          <w:p w14:paraId="5EB7F2FD" w14:textId="77777777" w:rsidR="009B42B8" w:rsidRPr="009B42B8" w:rsidRDefault="009B42B8" w:rsidP="003D6685">
            <w:pPr>
              <w:ind w:right="-17"/>
              <w:jc w:val="center"/>
              <w:rPr>
                <w:b/>
                <w:sz w:val="18"/>
                <w:szCs w:val="18"/>
              </w:rPr>
            </w:pPr>
          </w:p>
        </w:tc>
      </w:tr>
    </w:tbl>
    <w:p w14:paraId="419799EB" w14:textId="77777777" w:rsidR="009B42B8" w:rsidRPr="00445651" w:rsidRDefault="009B42B8" w:rsidP="00077000">
      <w:pPr>
        <w:spacing w:after="162"/>
        <w:rPr>
          <w:sz w:val="18"/>
          <w:szCs w:val="18"/>
        </w:rPr>
      </w:pPr>
    </w:p>
    <w:p w14:paraId="6FF8B199" w14:textId="77777777" w:rsidR="009B42B8" w:rsidRDefault="009B42B8" w:rsidP="00077000">
      <w:pPr>
        <w:spacing w:after="162"/>
        <w:rPr>
          <w:b/>
          <w:sz w:val="18"/>
          <w:szCs w:val="18"/>
        </w:rPr>
      </w:pPr>
      <w:r>
        <w:rPr>
          <w:b/>
          <w:sz w:val="18"/>
          <w:szCs w:val="18"/>
        </w:rPr>
        <w:t>Boat Storage (due before 1</w:t>
      </w:r>
      <w:r w:rsidRPr="009B42B8">
        <w:rPr>
          <w:b/>
          <w:sz w:val="18"/>
          <w:szCs w:val="18"/>
          <w:vertAlign w:val="superscript"/>
        </w:rPr>
        <w:t>st</w:t>
      </w:r>
      <w:r>
        <w:rPr>
          <w:b/>
          <w:sz w:val="18"/>
          <w:szCs w:val="18"/>
        </w:rPr>
        <w:t xml:space="preserve"> April)</w:t>
      </w:r>
      <w:r w:rsidRPr="00445651">
        <w:rPr>
          <w:b/>
          <w:sz w:val="18"/>
          <w:szCs w:val="18"/>
        </w:rPr>
        <w:t xml:space="preserve"> </w:t>
      </w:r>
      <w:r>
        <w:rPr>
          <w:b/>
          <w:sz w:val="18"/>
          <w:szCs w:val="18"/>
        </w:rPr>
        <w:t>(</w:t>
      </w:r>
      <w:r>
        <w:rPr>
          <w:b/>
          <w:sz w:val="18"/>
          <w:szCs w:val="18"/>
        </w:rPr>
        <w:sym w:font="Wingdings" w:char="F0FC"/>
      </w:r>
      <w:r>
        <w:rPr>
          <w:b/>
          <w:sz w:val="18"/>
          <w:szCs w:val="18"/>
        </w:rPr>
        <w:t>)</w:t>
      </w:r>
    </w:p>
    <w:tbl>
      <w:tblPr>
        <w:tblStyle w:val="TableGrid0"/>
        <w:tblW w:w="10246" w:type="dxa"/>
        <w:tblInd w:w="51" w:type="dxa"/>
        <w:tblLook w:val="04A0" w:firstRow="1" w:lastRow="0" w:firstColumn="1" w:lastColumn="0" w:noHBand="0" w:noVBand="1"/>
      </w:tblPr>
      <w:tblGrid>
        <w:gridCol w:w="1668"/>
        <w:gridCol w:w="311"/>
        <w:gridCol w:w="1400"/>
        <w:gridCol w:w="311"/>
        <w:gridCol w:w="6246"/>
        <w:gridCol w:w="310"/>
      </w:tblGrid>
      <w:tr w:rsidR="009B42B8" w:rsidRPr="009B42B8" w14:paraId="27BBABF6" w14:textId="77777777" w:rsidTr="009B42B8">
        <w:trPr>
          <w:trHeight w:val="312"/>
        </w:trPr>
        <w:tc>
          <w:tcPr>
            <w:tcW w:w="1679" w:type="dxa"/>
            <w:tcBorders>
              <w:top w:val="nil"/>
              <w:left w:val="nil"/>
              <w:bottom w:val="nil"/>
              <w:right w:val="single" w:sz="4" w:space="0" w:color="auto"/>
            </w:tcBorders>
            <w:vAlign w:val="center"/>
          </w:tcPr>
          <w:p w14:paraId="32C223A2" w14:textId="77777777" w:rsidR="009B42B8" w:rsidRPr="009B42B8" w:rsidRDefault="009B42B8" w:rsidP="00077000">
            <w:pPr>
              <w:ind w:right="-17"/>
              <w:jc w:val="right"/>
              <w:rPr>
                <w:b/>
                <w:sz w:val="18"/>
                <w:szCs w:val="18"/>
              </w:rPr>
            </w:pPr>
            <w:r>
              <w:rPr>
                <w:sz w:val="18"/>
                <w:szCs w:val="18"/>
              </w:rPr>
              <w:t>1 Boat</w:t>
            </w:r>
            <w:r w:rsidR="003D6685">
              <w:rPr>
                <w:sz w:val="18"/>
                <w:szCs w:val="18"/>
              </w:rPr>
              <w:t>:</w:t>
            </w:r>
            <w:r>
              <w:rPr>
                <w:sz w:val="18"/>
                <w:szCs w:val="18"/>
              </w:rPr>
              <w:t xml:space="preserve"> £120</w:t>
            </w:r>
          </w:p>
        </w:tc>
        <w:tc>
          <w:tcPr>
            <w:tcW w:w="312" w:type="dxa"/>
            <w:tcBorders>
              <w:left w:val="single" w:sz="4" w:space="0" w:color="auto"/>
            </w:tcBorders>
            <w:vAlign w:val="center"/>
          </w:tcPr>
          <w:p w14:paraId="5CDDCACD" w14:textId="77777777" w:rsidR="009B42B8" w:rsidRPr="009B42B8" w:rsidRDefault="009B42B8" w:rsidP="003D6685">
            <w:pPr>
              <w:ind w:right="-17"/>
              <w:jc w:val="center"/>
              <w:rPr>
                <w:b/>
                <w:sz w:val="18"/>
                <w:szCs w:val="18"/>
              </w:rPr>
            </w:pPr>
          </w:p>
        </w:tc>
        <w:tc>
          <w:tcPr>
            <w:tcW w:w="1408" w:type="dxa"/>
            <w:tcBorders>
              <w:top w:val="nil"/>
              <w:bottom w:val="nil"/>
            </w:tcBorders>
            <w:vAlign w:val="center"/>
          </w:tcPr>
          <w:p w14:paraId="43BA0937" w14:textId="77777777" w:rsidR="009B42B8" w:rsidRPr="009B42B8" w:rsidRDefault="009B42B8" w:rsidP="00077000">
            <w:pPr>
              <w:ind w:right="-17"/>
              <w:jc w:val="right"/>
              <w:rPr>
                <w:b/>
                <w:sz w:val="18"/>
                <w:szCs w:val="18"/>
              </w:rPr>
            </w:pPr>
            <w:r>
              <w:rPr>
                <w:sz w:val="18"/>
                <w:szCs w:val="18"/>
              </w:rPr>
              <w:t>2 Boats</w:t>
            </w:r>
            <w:r w:rsidR="003D6685">
              <w:rPr>
                <w:sz w:val="18"/>
                <w:szCs w:val="18"/>
              </w:rPr>
              <w:t xml:space="preserve">: </w:t>
            </w:r>
            <w:r>
              <w:rPr>
                <w:sz w:val="18"/>
                <w:szCs w:val="18"/>
              </w:rPr>
              <w:t xml:space="preserve"> £240</w:t>
            </w:r>
          </w:p>
        </w:tc>
        <w:tc>
          <w:tcPr>
            <w:tcW w:w="312" w:type="dxa"/>
            <w:vAlign w:val="center"/>
          </w:tcPr>
          <w:p w14:paraId="53006EA7" w14:textId="77777777" w:rsidR="009B42B8" w:rsidRPr="009B42B8" w:rsidRDefault="009B42B8" w:rsidP="003D6685">
            <w:pPr>
              <w:ind w:right="-17"/>
              <w:jc w:val="center"/>
              <w:rPr>
                <w:b/>
                <w:sz w:val="18"/>
                <w:szCs w:val="18"/>
              </w:rPr>
            </w:pPr>
          </w:p>
        </w:tc>
        <w:tc>
          <w:tcPr>
            <w:tcW w:w="6300" w:type="dxa"/>
            <w:tcBorders>
              <w:top w:val="nil"/>
              <w:bottom w:val="nil"/>
            </w:tcBorders>
            <w:vAlign w:val="center"/>
          </w:tcPr>
          <w:p w14:paraId="52A1D72E" w14:textId="77777777" w:rsidR="009B42B8" w:rsidRPr="009B42B8" w:rsidRDefault="009B42B8" w:rsidP="00077000">
            <w:pPr>
              <w:ind w:right="-17"/>
              <w:jc w:val="right"/>
              <w:rPr>
                <w:color w:val="auto"/>
                <w:sz w:val="18"/>
                <w:szCs w:val="18"/>
              </w:rPr>
            </w:pPr>
            <w:r>
              <w:rPr>
                <w:color w:val="auto"/>
                <w:sz w:val="18"/>
                <w:szCs w:val="18"/>
              </w:rPr>
              <w:t>Late payment (After 1</w:t>
            </w:r>
            <w:r w:rsidRPr="009B42B8">
              <w:rPr>
                <w:color w:val="auto"/>
                <w:sz w:val="18"/>
                <w:szCs w:val="18"/>
                <w:vertAlign w:val="superscript"/>
              </w:rPr>
              <w:t>st</w:t>
            </w:r>
            <w:r>
              <w:rPr>
                <w:color w:val="auto"/>
                <w:sz w:val="18"/>
                <w:szCs w:val="18"/>
              </w:rPr>
              <w:t xml:space="preserve"> of April): </w:t>
            </w:r>
            <w:r w:rsidRPr="009B42B8">
              <w:rPr>
                <w:color w:val="auto"/>
                <w:sz w:val="18"/>
                <w:szCs w:val="18"/>
              </w:rPr>
              <w:t xml:space="preserve">Contact </w:t>
            </w:r>
            <w:r>
              <w:rPr>
                <w:color w:val="auto"/>
                <w:sz w:val="18"/>
                <w:szCs w:val="18"/>
              </w:rPr>
              <w:t xml:space="preserve">Membership </w:t>
            </w:r>
            <w:r w:rsidRPr="009B42B8">
              <w:rPr>
                <w:color w:val="auto"/>
                <w:sz w:val="18"/>
                <w:szCs w:val="18"/>
              </w:rPr>
              <w:t>secretary</w:t>
            </w:r>
          </w:p>
        </w:tc>
        <w:tc>
          <w:tcPr>
            <w:tcW w:w="311" w:type="dxa"/>
            <w:vAlign w:val="center"/>
          </w:tcPr>
          <w:p w14:paraId="25C8E9BD" w14:textId="77777777" w:rsidR="009B42B8" w:rsidRPr="009B42B8" w:rsidRDefault="009B42B8" w:rsidP="003D6685">
            <w:pPr>
              <w:ind w:right="-17"/>
              <w:jc w:val="center"/>
              <w:rPr>
                <w:b/>
                <w:sz w:val="18"/>
                <w:szCs w:val="18"/>
              </w:rPr>
            </w:pPr>
          </w:p>
        </w:tc>
      </w:tr>
    </w:tbl>
    <w:p w14:paraId="65C0CDF6" w14:textId="77777777" w:rsidR="009B42B8" w:rsidRDefault="009B42B8" w:rsidP="00077000">
      <w:pPr>
        <w:spacing w:after="0"/>
        <w:ind w:right="1105"/>
        <w:rPr>
          <w:sz w:val="18"/>
          <w:szCs w:val="18"/>
        </w:rPr>
      </w:pPr>
    </w:p>
    <w:p w14:paraId="30AA4F27" w14:textId="77777777" w:rsidR="002E2146" w:rsidRPr="00077000" w:rsidRDefault="009B42B8" w:rsidP="00077000">
      <w:pPr>
        <w:spacing w:after="0"/>
        <w:ind w:right="1105"/>
        <w:rPr>
          <w:i/>
          <w:color w:val="000000" w:themeColor="text1"/>
          <w:sz w:val="18"/>
          <w:szCs w:val="18"/>
        </w:rPr>
      </w:pPr>
      <w:r w:rsidRPr="00077000">
        <w:rPr>
          <w:i/>
          <w:color w:val="000000" w:themeColor="text1"/>
          <w:sz w:val="18"/>
          <w:szCs w:val="18"/>
        </w:rPr>
        <w:t xml:space="preserve">If </w:t>
      </w:r>
      <w:r w:rsidR="00742351" w:rsidRPr="00077000">
        <w:rPr>
          <w:i/>
          <w:color w:val="000000" w:themeColor="text1"/>
          <w:sz w:val="18"/>
          <w:szCs w:val="18"/>
        </w:rPr>
        <w:t xml:space="preserve">you are </w:t>
      </w:r>
      <w:r w:rsidR="00077000" w:rsidRPr="00077000">
        <w:rPr>
          <w:i/>
          <w:color w:val="000000" w:themeColor="text1"/>
          <w:sz w:val="18"/>
          <w:szCs w:val="18"/>
        </w:rPr>
        <w:t xml:space="preserve">on the waiting list, </w:t>
      </w:r>
      <w:r w:rsidR="00742351" w:rsidRPr="00077000">
        <w:rPr>
          <w:i/>
          <w:color w:val="000000" w:themeColor="text1"/>
          <w:sz w:val="18"/>
          <w:szCs w:val="18"/>
        </w:rPr>
        <w:t>please do</w:t>
      </w:r>
      <w:r w:rsidR="00EC2AAA" w:rsidRPr="00077000">
        <w:rPr>
          <w:i/>
          <w:color w:val="000000" w:themeColor="text1"/>
          <w:sz w:val="18"/>
          <w:szCs w:val="18"/>
        </w:rPr>
        <w:t xml:space="preserve"> not include this payment. The </w:t>
      </w:r>
      <w:r w:rsidRPr="00077000">
        <w:rPr>
          <w:i/>
          <w:color w:val="000000" w:themeColor="text1"/>
          <w:sz w:val="18"/>
          <w:szCs w:val="18"/>
        </w:rPr>
        <w:t>c</w:t>
      </w:r>
      <w:r w:rsidR="00742351" w:rsidRPr="00077000">
        <w:rPr>
          <w:i/>
          <w:color w:val="000000" w:themeColor="text1"/>
          <w:sz w:val="18"/>
          <w:szCs w:val="18"/>
        </w:rPr>
        <w:t>lub will ask you to pay for storage</w:t>
      </w:r>
      <w:r w:rsidR="00077000" w:rsidRPr="00077000">
        <w:rPr>
          <w:i/>
          <w:color w:val="000000" w:themeColor="text1"/>
          <w:sz w:val="18"/>
          <w:szCs w:val="18"/>
        </w:rPr>
        <w:t xml:space="preserve"> when a space is </w:t>
      </w:r>
      <w:r w:rsidR="00742351" w:rsidRPr="00077000">
        <w:rPr>
          <w:i/>
          <w:color w:val="000000" w:themeColor="text1"/>
          <w:sz w:val="18"/>
          <w:szCs w:val="18"/>
        </w:rPr>
        <w:t>available.</w:t>
      </w:r>
    </w:p>
    <w:p w14:paraId="10AB5D84" w14:textId="77777777" w:rsidR="00077000" w:rsidRPr="00077000" w:rsidRDefault="00077000" w:rsidP="00077000">
      <w:pPr>
        <w:spacing w:after="0"/>
        <w:ind w:right="1105" w:hanging="10"/>
        <w:rPr>
          <w:color w:val="000000" w:themeColor="text1"/>
          <w:sz w:val="18"/>
          <w:szCs w:val="18"/>
        </w:rPr>
      </w:pPr>
    </w:p>
    <w:tbl>
      <w:tblPr>
        <w:tblStyle w:val="TableGrid0"/>
        <w:tblW w:w="0" w:type="auto"/>
        <w:tblInd w:w="51" w:type="dxa"/>
        <w:tblLook w:val="04A0" w:firstRow="1" w:lastRow="0" w:firstColumn="1" w:lastColumn="0" w:noHBand="0" w:noVBand="1"/>
      </w:tblPr>
      <w:tblGrid>
        <w:gridCol w:w="3557"/>
        <w:gridCol w:w="2766"/>
        <w:gridCol w:w="4352"/>
      </w:tblGrid>
      <w:tr w:rsidR="001B69AC" w14:paraId="0C907626" w14:textId="77777777" w:rsidTr="001B69AC">
        <w:tc>
          <w:tcPr>
            <w:tcW w:w="3557" w:type="dxa"/>
            <w:tcBorders>
              <w:top w:val="nil"/>
              <w:left w:val="nil"/>
              <w:right w:val="nil"/>
            </w:tcBorders>
            <w:vAlign w:val="center"/>
          </w:tcPr>
          <w:p w14:paraId="192F5C55" w14:textId="77777777" w:rsidR="001B69AC" w:rsidRDefault="001B69AC" w:rsidP="00077000">
            <w:pPr>
              <w:ind w:right="-17"/>
              <w:jc w:val="center"/>
              <w:rPr>
                <w:b/>
                <w:sz w:val="18"/>
                <w:szCs w:val="18"/>
              </w:rPr>
            </w:pPr>
            <w:r>
              <w:rPr>
                <w:b/>
                <w:sz w:val="18"/>
                <w:szCs w:val="18"/>
              </w:rPr>
              <w:t xml:space="preserve">Boat </w:t>
            </w:r>
          </w:p>
          <w:p w14:paraId="48F5F861" w14:textId="77777777" w:rsidR="001B69AC" w:rsidRPr="001B69AC" w:rsidRDefault="001B69AC" w:rsidP="00077000">
            <w:pPr>
              <w:ind w:right="-17"/>
              <w:jc w:val="center"/>
              <w:rPr>
                <w:sz w:val="18"/>
                <w:szCs w:val="18"/>
              </w:rPr>
            </w:pPr>
            <w:r w:rsidRPr="001B69AC">
              <w:rPr>
                <w:sz w:val="18"/>
                <w:szCs w:val="18"/>
              </w:rPr>
              <w:t>(Name and Class)</w:t>
            </w:r>
          </w:p>
        </w:tc>
        <w:tc>
          <w:tcPr>
            <w:tcW w:w="2766" w:type="dxa"/>
            <w:tcBorders>
              <w:top w:val="nil"/>
              <w:left w:val="nil"/>
              <w:right w:val="nil"/>
            </w:tcBorders>
            <w:vAlign w:val="center"/>
          </w:tcPr>
          <w:p w14:paraId="1F46705D" w14:textId="77777777" w:rsidR="001B69AC" w:rsidRDefault="001B69AC" w:rsidP="00077000">
            <w:pPr>
              <w:ind w:right="-17"/>
              <w:jc w:val="center"/>
              <w:rPr>
                <w:b/>
                <w:sz w:val="18"/>
                <w:szCs w:val="18"/>
              </w:rPr>
            </w:pPr>
            <w:r>
              <w:rPr>
                <w:b/>
                <w:sz w:val="18"/>
                <w:szCs w:val="18"/>
              </w:rPr>
              <w:t>Sail Number</w:t>
            </w:r>
          </w:p>
        </w:tc>
        <w:tc>
          <w:tcPr>
            <w:tcW w:w="4352" w:type="dxa"/>
            <w:tcBorders>
              <w:top w:val="nil"/>
              <w:left w:val="nil"/>
              <w:right w:val="nil"/>
            </w:tcBorders>
            <w:vAlign w:val="center"/>
          </w:tcPr>
          <w:p w14:paraId="6C51726E" w14:textId="77777777" w:rsidR="001B69AC" w:rsidRDefault="001B69AC" w:rsidP="00077000">
            <w:pPr>
              <w:ind w:right="-17"/>
              <w:jc w:val="center"/>
              <w:rPr>
                <w:b/>
                <w:sz w:val="18"/>
                <w:szCs w:val="18"/>
              </w:rPr>
            </w:pPr>
            <w:r>
              <w:rPr>
                <w:b/>
                <w:sz w:val="18"/>
                <w:szCs w:val="18"/>
              </w:rPr>
              <w:t>Location</w:t>
            </w:r>
          </w:p>
          <w:p w14:paraId="0B9FCD37" w14:textId="77777777" w:rsidR="001B69AC" w:rsidRPr="001B69AC" w:rsidRDefault="001B69AC" w:rsidP="00077000">
            <w:pPr>
              <w:ind w:right="-17"/>
              <w:jc w:val="center"/>
              <w:rPr>
                <w:sz w:val="18"/>
                <w:szCs w:val="18"/>
              </w:rPr>
            </w:pPr>
            <w:r w:rsidRPr="001B69AC">
              <w:rPr>
                <w:sz w:val="18"/>
                <w:szCs w:val="18"/>
              </w:rPr>
              <w:t>(Club Compound / HM Compound / Dutch Barn)</w:t>
            </w:r>
          </w:p>
        </w:tc>
      </w:tr>
      <w:tr w:rsidR="001B69AC" w14:paraId="083388C9" w14:textId="77777777" w:rsidTr="001B69AC">
        <w:trPr>
          <w:trHeight w:val="397"/>
        </w:trPr>
        <w:tc>
          <w:tcPr>
            <w:tcW w:w="3557" w:type="dxa"/>
            <w:vAlign w:val="center"/>
          </w:tcPr>
          <w:p w14:paraId="1D114801" w14:textId="77777777" w:rsidR="001B69AC" w:rsidRDefault="001B69AC" w:rsidP="00077000">
            <w:pPr>
              <w:ind w:right="-17"/>
              <w:rPr>
                <w:b/>
                <w:sz w:val="18"/>
                <w:szCs w:val="18"/>
              </w:rPr>
            </w:pPr>
          </w:p>
        </w:tc>
        <w:tc>
          <w:tcPr>
            <w:tcW w:w="2766" w:type="dxa"/>
            <w:vAlign w:val="center"/>
          </w:tcPr>
          <w:p w14:paraId="3B040AAE" w14:textId="77777777" w:rsidR="001B69AC" w:rsidRDefault="001B69AC" w:rsidP="00077000">
            <w:pPr>
              <w:ind w:right="-17"/>
              <w:rPr>
                <w:b/>
                <w:sz w:val="18"/>
                <w:szCs w:val="18"/>
              </w:rPr>
            </w:pPr>
          </w:p>
        </w:tc>
        <w:tc>
          <w:tcPr>
            <w:tcW w:w="4352" w:type="dxa"/>
            <w:vAlign w:val="center"/>
          </w:tcPr>
          <w:p w14:paraId="251A9785" w14:textId="77777777" w:rsidR="001B69AC" w:rsidRDefault="001B69AC" w:rsidP="00077000">
            <w:pPr>
              <w:ind w:right="-17"/>
              <w:rPr>
                <w:b/>
                <w:sz w:val="18"/>
                <w:szCs w:val="18"/>
              </w:rPr>
            </w:pPr>
          </w:p>
        </w:tc>
      </w:tr>
      <w:tr w:rsidR="001B69AC" w14:paraId="34F97878" w14:textId="77777777" w:rsidTr="001B69AC">
        <w:trPr>
          <w:trHeight w:val="397"/>
        </w:trPr>
        <w:tc>
          <w:tcPr>
            <w:tcW w:w="3557" w:type="dxa"/>
            <w:vAlign w:val="center"/>
          </w:tcPr>
          <w:p w14:paraId="3C1334BA" w14:textId="77777777" w:rsidR="001B69AC" w:rsidRDefault="001B69AC" w:rsidP="00077000">
            <w:pPr>
              <w:ind w:right="-17"/>
              <w:rPr>
                <w:b/>
                <w:sz w:val="18"/>
                <w:szCs w:val="18"/>
              </w:rPr>
            </w:pPr>
          </w:p>
        </w:tc>
        <w:tc>
          <w:tcPr>
            <w:tcW w:w="2766" w:type="dxa"/>
            <w:vAlign w:val="center"/>
          </w:tcPr>
          <w:p w14:paraId="47DA95C4" w14:textId="77777777" w:rsidR="001B69AC" w:rsidRDefault="001B69AC" w:rsidP="00077000">
            <w:pPr>
              <w:ind w:right="-17"/>
              <w:rPr>
                <w:b/>
                <w:sz w:val="18"/>
                <w:szCs w:val="18"/>
              </w:rPr>
            </w:pPr>
          </w:p>
        </w:tc>
        <w:tc>
          <w:tcPr>
            <w:tcW w:w="4352" w:type="dxa"/>
            <w:vAlign w:val="center"/>
          </w:tcPr>
          <w:p w14:paraId="27B06402" w14:textId="77777777" w:rsidR="001B69AC" w:rsidRDefault="001B69AC" w:rsidP="00077000">
            <w:pPr>
              <w:ind w:right="-17"/>
              <w:rPr>
                <w:b/>
                <w:sz w:val="18"/>
                <w:szCs w:val="18"/>
              </w:rPr>
            </w:pPr>
          </w:p>
        </w:tc>
      </w:tr>
    </w:tbl>
    <w:p w14:paraId="52B397DD" w14:textId="77777777" w:rsidR="00996E1E" w:rsidRDefault="00996E1E" w:rsidP="00077000">
      <w:pPr>
        <w:spacing w:after="0"/>
        <w:ind w:right="1106"/>
        <w:rPr>
          <w:sz w:val="18"/>
          <w:szCs w:val="18"/>
        </w:rPr>
      </w:pPr>
    </w:p>
    <w:p w14:paraId="4ED5CC15" w14:textId="77777777" w:rsidR="00E10A5E" w:rsidRPr="00077000" w:rsidRDefault="00077000" w:rsidP="00996E1E">
      <w:pPr>
        <w:spacing w:after="0"/>
        <w:ind w:hanging="10"/>
        <w:rPr>
          <w:color w:val="000000" w:themeColor="text1"/>
          <w:sz w:val="18"/>
          <w:szCs w:val="18"/>
        </w:rPr>
      </w:pPr>
      <w:r w:rsidRPr="00077000">
        <w:rPr>
          <w:color w:val="000000" w:themeColor="text1"/>
          <w:sz w:val="18"/>
          <w:szCs w:val="18"/>
        </w:rPr>
        <w:t>I c</w:t>
      </w:r>
      <w:r w:rsidR="00E10A5E" w:rsidRPr="00077000">
        <w:rPr>
          <w:color w:val="000000" w:themeColor="text1"/>
          <w:sz w:val="18"/>
          <w:szCs w:val="18"/>
        </w:rPr>
        <w:t>onsent t</w:t>
      </w:r>
      <w:r w:rsidRPr="00077000">
        <w:rPr>
          <w:color w:val="000000" w:themeColor="text1"/>
          <w:sz w:val="18"/>
          <w:szCs w:val="18"/>
        </w:rPr>
        <w:t>o BWSC publishing</w:t>
      </w:r>
      <w:r w:rsidR="00E10A5E" w:rsidRPr="00077000">
        <w:rPr>
          <w:color w:val="000000" w:themeColor="text1"/>
          <w:sz w:val="18"/>
          <w:szCs w:val="18"/>
        </w:rPr>
        <w:t xml:space="preserve"> photo</w:t>
      </w:r>
      <w:r w:rsidRPr="00077000">
        <w:rPr>
          <w:color w:val="000000" w:themeColor="text1"/>
          <w:sz w:val="18"/>
          <w:szCs w:val="18"/>
        </w:rPr>
        <w:t>s online that include me.</w:t>
      </w:r>
    </w:p>
    <w:p w14:paraId="7B031073" w14:textId="77777777" w:rsidR="00077000" w:rsidRPr="00077000" w:rsidRDefault="00077000" w:rsidP="00996E1E">
      <w:pPr>
        <w:spacing w:after="0"/>
        <w:ind w:hanging="10"/>
        <w:rPr>
          <w:color w:val="000000" w:themeColor="text1"/>
          <w:sz w:val="18"/>
          <w:szCs w:val="18"/>
        </w:rPr>
      </w:pPr>
      <w:r w:rsidRPr="00077000">
        <w:rPr>
          <w:color w:val="000000" w:themeColor="text1"/>
          <w:sz w:val="18"/>
          <w:szCs w:val="18"/>
        </w:rPr>
        <w:t>I consent to BWSC storing</w:t>
      </w:r>
      <w:r w:rsidR="00E10A5E" w:rsidRPr="00077000">
        <w:rPr>
          <w:color w:val="000000" w:themeColor="text1"/>
          <w:sz w:val="18"/>
          <w:szCs w:val="18"/>
        </w:rPr>
        <w:t xml:space="preserve"> </w:t>
      </w:r>
      <w:r w:rsidRPr="00077000">
        <w:rPr>
          <w:color w:val="000000" w:themeColor="text1"/>
          <w:sz w:val="18"/>
          <w:szCs w:val="18"/>
        </w:rPr>
        <w:t>my personal</w:t>
      </w:r>
      <w:r w:rsidR="00E10A5E" w:rsidRPr="00077000">
        <w:rPr>
          <w:color w:val="000000" w:themeColor="text1"/>
          <w:sz w:val="18"/>
          <w:szCs w:val="18"/>
        </w:rPr>
        <w:t xml:space="preserve"> information</w:t>
      </w:r>
      <w:r w:rsidRPr="00077000">
        <w:rPr>
          <w:color w:val="000000" w:themeColor="text1"/>
          <w:sz w:val="18"/>
          <w:szCs w:val="18"/>
        </w:rPr>
        <w:t xml:space="preserve"> (this will be shared amongst the committee members and the HM).</w:t>
      </w:r>
    </w:p>
    <w:p w14:paraId="3F9B0F47" w14:textId="77777777" w:rsidR="000360EA" w:rsidRPr="00077000" w:rsidRDefault="00077000" w:rsidP="00996E1E">
      <w:pPr>
        <w:spacing w:after="0"/>
        <w:ind w:hanging="10"/>
        <w:rPr>
          <w:color w:val="000000" w:themeColor="text1"/>
          <w:sz w:val="18"/>
          <w:szCs w:val="18"/>
        </w:rPr>
      </w:pPr>
      <w:r w:rsidRPr="00077000">
        <w:rPr>
          <w:color w:val="000000" w:themeColor="text1"/>
          <w:sz w:val="18"/>
          <w:szCs w:val="18"/>
        </w:rPr>
        <w:t>I consent for my phone number and email address to be published on the “members” part of the BWSC website</w:t>
      </w:r>
      <w:r w:rsidR="00805DBF" w:rsidRPr="00077000">
        <w:rPr>
          <w:color w:val="000000" w:themeColor="text1"/>
          <w:sz w:val="18"/>
          <w:szCs w:val="18"/>
        </w:rPr>
        <w:t xml:space="preserve">. </w:t>
      </w:r>
      <w:r w:rsidR="00E10A5E" w:rsidRPr="00077000">
        <w:rPr>
          <w:color w:val="000000" w:themeColor="text1"/>
          <w:sz w:val="18"/>
          <w:szCs w:val="18"/>
        </w:rPr>
        <w:tab/>
        <w:t xml:space="preserve"> </w:t>
      </w:r>
    </w:p>
    <w:p w14:paraId="3AA5E83E" w14:textId="77777777" w:rsidR="000360EA" w:rsidRPr="00077000" w:rsidRDefault="000360EA" w:rsidP="00996E1E">
      <w:pPr>
        <w:spacing w:after="0"/>
        <w:ind w:hanging="10"/>
        <w:rPr>
          <w:color w:val="000000" w:themeColor="text1"/>
          <w:sz w:val="18"/>
          <w:szCs w:val="18"/>
        </w:rPr>
      </w:pPr>
      <w:r w:rsidRPr="00077000">
        <w:rPr>
          <w:color w:val="000000" w:themeColor="text1"/>
          <w:sz w:val="18"/>
          <w:szCs w:val="18"/>
        </w:rPr>
        <w:t>I confirm that the above detail</w:t>
      </w:r>
      <w:r w:rsidR="00077000" w:rsidRPr="00077000">
        <w:rPr>
          <w:color w:val="000000" w:themeColor="text1"/>
          <w:sz w:val="18"/>
          <w:szCs w:val="18"/>
        </w:rPr>
        <w:t>s</w:t>
      </w:r>
      <w:r w:rsidRPr="00077000">
        <w:rPr>
          <w:color w:val="000000" w:themeColor="text1"/>
          <w:sz w:val="18"/>
          <w:szCs w:val="18"/>
        </w:rPr>
        <w:t xml:space="preserve"> are correct and that I have read and agree </w:t>
      </w:r>
      <w:r w:rsidR="00077000" w:rsidRPr="00077000">
        <w:rPr>
          <w:color w:val="000000" w:themeColor="text1"/>
          <w:sz w:val="18"/>
          <w:szCs w:val="18"/>
        </w:rPr>
        <w:t xml:space="preserve">with </w:t>
      </w:r>
      <w:r w:rsidRPr="00077000">
        <w:rPr>
          <w:color w:val="000000" w:themeColor="text1"/>
          <w:sz w:val="18"/>
          <w:szCs w:val="18"/>
        </w:rPr>
        <w:t xml:space="preserve">the Baltic Wharf </w:t>
      </w:r>
      <w:r w:rsidR="00077000">
        <w:rPr>
          <w:color w:val="000000" w:themeColor="text1"/>
          <w:sz w:val="18"/>
          <w:szCs w:val="18"/>
        </w:rPr>
        <w:t xml:space="preserve">Sailing Club’s membership terms </w:t>
      </w:r>
      <w:r w:rsidRPr="00077000">
        <w:rPr>
          <w:color w:val="000000" w:themeColor="text1"/>
          <w:sz w:val="18"/>
          <w:szCs w:val="18"/>
        </w:rPr>
        <w:t>and</w:t>
      </w:r>
      <w:r w:rsidR="00CE100E" w:rsidRPr="00077000">
        <w:rPr>
          <w:color w:val="000000" w:themeColor="text1"/>
          <w:sz w:val="18"/>
          <w:szCs w:val="18"/>
        </w:rPr>
        <w:t xml:space="preserve"> conditions.</w:t>
      </w:r>
    </w:p>
    <w:p w14:paraId="09CB5703" w14:textId="77777777" w:rsidR="00077000" w:rsidRPr="00077000" w:rsidRDefault="00077000" w:rsidP="00996E1E">
      <w:pPr>
        <w:spacing w:after="0"/>
        <w:ind w:hanging="10"/>
        <w:jc w:val="right"/>
        <w:rPr>
          <w:i/>
          <w:color w:val="000000" w:themeColor="text1"/>
          <w:sz w:val="18"/>
          <w:szCs w:val="18"/>
        </w:rPr>
      </w:pPr>
      <w:r>
        <w:rPr>
          <w:i/>
          <w:color w:val="000000" w:themeColor="text1"/>
          <w:sz w:val="18"/>
          <w:szCs w:val="18"/>
        </w:rPr>
        <w:t>Please contact the Membership S</w:t>
      </w:r>
      <w:r w:rsidRPr="00077000">
        <w:rPr>
          <w:i/>
          <w:color w:val="000000" w:themeColor="text1"/>
          <w:sz w:val="18"/>
          <w:szCs w:val="18"/>
        </w:rPr>
        <w:t>ecret</w:t>
      </w:r>
      <w:r>
        <w:rPr>
          <w:i/>
          <w:color w:val="000000" w:themeColor="text1"/>
          <w:sz w:val="18"/>
          <w:szCs w:val="18"/>
        </w:rPr>
        <w:t>ary or the Commodore if you are unable to accept the terms of the membership.</w:t>
      </w:r>
    </w:p>
    <w:p w14:paraId="58D5C250" w14:textId="77777777" w:rsidR="00077000" w:rsidRDefault="00077000" w:rsidP="00996E1E">
      <w:pPr>
        <w:spacing w:after="0"/>
        <w:rPr>
          <w:sz w:val="18"/>
          <w:szCs w:val="18"/>
        </w:rPr>
      </w:pPr>
    </w:p>
    <w:p w14:paraId="1B8C680F" w14:textId="77777777" w:rsidR="00996E1E" w:rsidRPr="00445651" w:rsidRDefault="00996E1E" w:rsidP="00996E1E">
      <w:pPr>
        <w:spacing w:after="0"/>
        <w:rPr>
          <w:sz w:val="18"/>
          <w:szCs w:val="18"/>
        </w:rPr>
      </w:pPr>
    </w:p>
    <w:p w14:paraId="7480B7A0" w14:textId="77777777" w:rsidR="00077000" w:rsidRDefault="004F2C3F" w:rsidP="004F2C3F">
      <w:pPr>
        <w:spacing w:after="0"/>
        <w:ind w:left="720"/>
        <w:rPr>
          <w:b/>
          <w:sz w:val="18"/>
          <w:szCs w:val="18"/>
        </w:rPr>
      </w:pPr>
      <w:r w:rsidRPr="00445651">
        <w:rPr>
          <w:b/>
          <w:noProof/>
          <w:sz w:val="18"/>
          <w:szCs w:val="18"/>
          <w:lang w:val="en-US" w:eastAsia="en-US"/>
        </w:rPr>
        <mc:AlternateContent>
          <mc:Choice Requires="wps">
            <w:drawing>
              <wp:anchor distT="0" distB="0" distL="114300" distR="114300" simplePos="0" relativeHeight="251680768" behindDoc="0" locked="0" layoutInCell="1" allowOverlap="1" wp14:anchorId="7FD07CCB" wp14:editId="7C50867B">
                <wp:simplePos x="0" y="0"/>
                <wp:positionH relativeFrom="column">
                  <wp:posOffset>1669627</wp:posOffset>
                </wp:positionH>
                <wp:positionV relativeFrom="paragraph">
                  <wp:posOffset>32173</wp:posOffset>
                </wp:positionV>
                <wp:extent cx="2751666" cy="728134"/>
                <wp:effectExtent l="0" t="0" r="17145" b="8890"/>
                <wp:wrapNone/>
                <wp:docPr id="16" name="Text Box 16"/>
                <wp:cNvGraphicFramePr/>
                <a:graphic xmlns:a="http://schemas.openxmlformats.org/drawingml/2006/main">
                  <a:graphicData uri="http://schemas.microsoft.com/office/word/2010/wordprocessingShape">
                    <wps:wsp>
                      <wps:cNvSpPr txBox="1"/>
                      <wps:spPr>
                        <a:xfrm>
                          <a:off x="0" y="0"/>
                          <a:ext cx="2751666" cy="728134"/>
                        </a:xfrm>
                        <a:prstGeom prst="rect">
                          <a:avLst/>
                        </a:prstGeom>
                        <a:solidFill>
                          <a:sysClr val="window" lastClr="FFFFFF"/>
                        </a:solidFill>
                        <a:ln w="6350">
                          <a:solidFill>
                            <a:prstClr val="black"/>
                          </a:solidFill>
                        </a:ln>
                        <a:effectLst/>
                      </wps:spPr>
                      <wps:txbx>
                        <w:txbxContent>
                          <w:p w14:paraId="2D875064" w14:textId="77777777" w:rsidR="000360EA" w:rsidRPr="002E2146" w:rsidRDefault="000360EA" w:rsidP="000360E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8C15D13" id="_x0000_t202" coordsize="21600,21600" o:spt="202" path="m,l,21600r21600,l21600,xe">
                <v:stroke joinstyle="miter"/>
                <v:path gradientshapeok="t" o:connecttype="rect"/>
              </v:shapetype>
              <v:shape id="Text Box 16" o:spid="_x0000_s1031" type="#_x0000_t202" style="position:absolute;left:0;text-align:left;margin-left:131.45pt;margin-top:2.55pt;width:216.65pt;height:5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" fillcolor="window" strokeweight=".5pt">
                <v:textbox>
                  <w:txbxContent>
                    <w:p w:rsidR="000360EA" w:rsidRPr="002E2146" w:rsidRDefault="000360EA" w:rsidP="000360EA">
                      <w:pPr>
                        <w:rPr>
                          <w:sz w:val="20"/>
                          <w:szCs w:val="20"/>
                        </w:rPr>
                      </w:pPr>
                    </w:p>
                  </w:txbxContent>
                </v:textbox>
              </v:shape>
            </w:pict>
          </mc:Fallback>
        </mc:AlternateContent>
      </w:r>
      <w:r w:rsidR="004B14A2" w:rsidRPr="00445651">
        <w:rPr>
          <w:b/>
          <w:sz w:val="18"/>
          <w:szCs w:val="18"/>
        </w:rPr>
        <w:t xml:space="preserve">Signature </w:t>
      </w:r>
      <w:r>
        <w:rPr>
          <w:b/>
          <w:sz w:val="18"/>
          <w:szCs w:val="18"/>
        </w:rPr>
        <w:t>or Name</w:t>
      </w:r>
    </w:p>
    <w:p w14:paraId="09116D77" w14:textId="77777777" w:rsidR="00077000" w:rsidRDefault="00077000" w:rsidP="00996E1E">
      <w:pPr>
        <w:spacing w:after="0"/>
        <w:rPr>
          <w:b/>
          <w:sz w:val="18"/>
          <w:szCs w:val="18"/>
        </w:rPr>
      </w:pPr>
    </w:p>
    <w:p w14:paraId="7CA116EA" w14:textId="77777777" w:rsidR="00077000" w:rsidRDefault="00077000" w:rsidP="00996E1E">
      <w:pPr>
        <w:spacing w:after="0"/>
        <w:rPr>
          <w:b/>
          <w:sz w:val="18"/>
          <w:szCs w:val="18"/>
        </w:rPr>
      </w:pPr>
    </w:p>
    <w:p w14:paraId="4AF9010C" w14:textId="77777777" w:rsidR="00077000" w:rsidRDefault="00077000" w:rsidP="00996E1E">
      <w:pPr>
        <w:spacing w:after="0"/>
        <w:rPr>
          <w:b/>
          <w:sz w:val="18"/>
          <w:szCs w:val="18"/>
        </w:rPr>
      </w:pPr>
      <w:r w:rsidRPr="00445651">
        <w:rPr>
          <w:b/>
          <w:noProof/>
          <w:sz w:val="18"/>
          <w:szCs w:val="18"/>
          <w:lang w:val="en-US" w:eastAsia="en-US"/>
        </w:rPr>
        <mc:AlternateContent>
          <mc:Choice Requires="wps">
            <w:drawing>
              <wp:anchor distT="0" distB="0" distL="114300" distR="114300" simplePos="0" relativeHeight="251682816" behindDoc="0" locked="0" layoutInCell="1" allowOverlap="1" wp14:anchorId="38441DF0" wp14:editId="283D4067">
                <wp:simplePos x="0" y="0"/>
                <wp:positionH relativeFrom="column">
                  <wp:posOffset>359833</wp:posOffset>
                </wp:positionH>
                <wp:positionV relativeFrom="paragraph">
                  <wp:posOffset>130175</wp:posOffset>
                </wp:positionV>
                <wp:extent cx="1066800" cy="219075"/>
                <wp:effectExtent l="0" t="0" r="12700" b="9525"/>
                <wp:wrapNone/>
                <wp:docPr id="17" name="Text Box 17"/>
                <wp:cNvGraphicFramePr/>
                <a:graphic xmlns:a="http://schemas.openxmlformats.org/drawingml/2006/main">
                  <a:graphicData uri="http://schemas.microsoft.com/office/word/2010/wordprocessingShape">
                    <wps:wsp>
                      <wps:cNvSpPr txBox="1"/>
                      <wps:spPr>
                        <a:xfrm>
                          <a:off x="0" y="0"/>
                          <a:ext cx="1066800" cy="219075"/>
                        </a:xfrm>
                        <a:prstGeom prst="rect">
                          <a:avLst/>
                        </a:prstGeom>
                        <a:solidFill>
                          <a:sysClr val="window" lastClr="FFFFFF"/>
                        </a:solidFill>
                        <a:ln w="6350">
                          <a:solidFill>
                            <a:prstClr val="black"/>
                          </a:solidFill>
                        </a:ln>
                        <a:effectLst/>
                      </wps:spPr>
                      <wps:txbx>
                        <w:txbxContent>
                          <w:p w14:paraId="6B6A0F7B" w14:textId="77777777" w:rsidR="000360EA" w:rsidRPr="002E2146" w:rsidRDefault="000360EA" w:rsidP="000360E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B54113" id="Text Box 17" o:spid="_x0000_s1032" type="#_x0000_t202" style="position:absolute;margin-left:28.35pt;margin-top:10.25pt;width:84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" fillcolor="window" strokeweight=".5pt">
                <v:textbox>
                  <w:txbxContent>
                    <w:p w:rsidR="000360EA" w:rsidRPr="002E2146" w:rsidRDefault="000360EA" w:rsidP="000360EA">
                      <w:pPr>
                        <w:rPr>
                          <w:sz w:val="20"/>
                          <w:szCs w:val="20"/>
                        </w:rPr>
                      </w:pPr>
                    </w:p>
                  </w:txbxContent>
                </v:textbox>
              </v:shape>
            </w:pict>
          </mc:Fallback>
        </mc:AlternateContent>
      </w:r>
    </w:p>
    <w:p w14:paraId="4DAA14E2" w14:textId="77777777" w:rsidR="0077143E" w:rsidRPr="00077000" w:rsidRDefault="00077000" w:rsidP="00996E1E">
      <w:pPr>
        <w:spacing w:after="0"/>
        <w:rPr>
          <w:b/>
          <w:sz w:val="18"/>
          <w:szCs w:val="18"/>
        </w:rPr>
      </w:pPr>
      <w:r>
        <w:rPr>
          <w:b/>
          <w:sz w:val="18"/>
          <w:szCs w:val="18"/>
        </w:rPr>
        <w:t>Date</w:t>
      </w:r>
      <w:r w:rsidR="004B14A2" w:rsidRPr="00445651">
        <w:rPr>
          <w:b/>
          <w:sz w:val="18"/>
          <w:szCs w:val="18"/>
        </w:rPr>
        <w:tab/>
      </w:r>
      <w:r w:rsidR="000360EA" w:rsidRPr="00445651">
        <w:rPr>
          <w:b/>
          <w:sz w:val="18"/>
          <w:szCs w:val="18"/>
        </w:rPr>
        <w:t xml:space="preserve">               </w:t>
      </w:r>
      <w:r w:rsidR="004B14A2" w:rsidRPr="00445651">
        <w:rPr>
          <w:b/>
          <w:sz w:val="18"/>
          <w:szCs w:val="18"/>
        </w:rPr>
        <w:t xml:space="preserve"> </w:t>
      </w:r>
      <w:r w:rsidR="004B14A2" w:rsidRPr="00445651">
        <w:rPr>
          <w:b/>
          <w:sz w:val="18"/>
          <w:szCs w:val="18"/>
        </w:rPr>
        <w:tab/>
        <w:t xml:space="preserve"> </w:t>
      </w:r>
      <w:r w:rsidR="004B14A2" w:rsidRPr="00445651">
        <w:rPr>
          <w:b/>
          <w:sz w:val="18"/>
          <w:szCs w:val="18"/>
        </w:rPr>
        <w:tab/>
        <w:t xml:space="preserve"> </w:t>
      </w:r>
      <w:r w:rsidR="004B14A2" w:rsidRPr="00445651">
        <w:rPr>
          <w:b/>
          <w:sz w:val="18"/>
          <w:szCs w:val="18"/>
        </w:rPr>
        <w:tab/>
        <w:t xml:space="preserve"> </w:t>
      </w:r>
      <w:r w:rsidR="004B14A2" w:rsidRPr="00445651">
        <w:rPr>
          <w:b/>
          <w:sz w:val="18"/>
          <w:szCs w:val="18"/>
        </w:rPr>
        <w:tab/>
        <w:t xml:space="preserve"> </w:t>
      </w:r>
      <w:r w:rsidR="004B14A2" w:rsidRPr="00445651">
        <w:rPr>
          <w:b/>
          <w:sz w:val="18"/>
          <w:szCs w:val="18"/>
        </w:rPr>
        <w:tab/>
        <w:t xml:space="preserve"> </w:t>
      </w:r>
      <w:r w:rsidR="004B14A2" w:rsidRPr="00445651">
        <w:rPr>
          <w:b/>
          <w:sz w:val="18"/>
          <w:szCs w:val="18"/>
        </w:rPr>
        <w:tab/>
      </w:r>
      <w:r w:rsidR="004A0E20" w:rsidRPr="00445651">
        <w:rPr>
          <w:b/>
          <w:sz w:val="18"/>
          <w:szCs w:val="18"/>
        </w:rPr>
        <w:t xml:space="preserve">                  </w:t>
      </w:r>
      <w:r w:rsidR="004B14A2" w:rsidRPr="00445651">
        <w:rPr>
          <w:b/>
          <w:sz w:val="18"/>
          <w:szCs w:val="18"/>
        </w:rPr>
        <w:t xml:space="preserve"> </w:t>
      </w:r>
      <w:r w:rsidR="004B14A2" w:rsidRPr="00445651">
        <w:rPr>
          <w:b/>
          <w:sz w:val="18"/>
          <w:szCs w:val="18"/>
        </w:rPr>
        <w:tab/>
        <w:t xml:space="preserve"> </w:t>
      </w:r>
    </w:p>
    <w:p w14:paraId="10EFEEAE" w14:textId="77777777" w:rsidR="00996E1E" w:rsidRDefault="00996E1E" w:rsidP="00996E1E">
      <w:pPr>
        <w:spacing w:after="0"/>
        <w:rPr>
          <w:b/>
          <w:sz w:val="18"/>
          <w:szCs w:val="18"/>
        </w:rPr>
      </w:pPr>
    </w:p>
    <w:p w14:paraId="5FA4551D" w14:textId="77777777" w:rsidR="00996E1E" w:rsidRDefault="00996E1E" w:rsidP="00996E1E">
      <w:pPr>
        <w:spacing w:after="0"/>
        <w:rPr>
          <w:b/>
          <w:sz w:val="18"/>
          <w:szCs w:val="18"/>
        </w:rPr>
      </w:pPr>
    </w:p>
    <w:p w14:paraId="3E621373" w14:textId="77777777" w:rsidR="00996E1E" w:rsidRDefault="00996E1E" w:rsidP="00996E1E">
      <w:pPr>
        <w:spacing w:after="0"/>
        <w:rPr>
          <w:b/>
          <w:sz w:val="18"/>
          <w:szCs w:val="18"/>
        </w:rPr>
      </w:pPr>
    </w:p>
    <w:p w14:paraId="5390FB6B" w14:textId="77777777" w:rsidR="0077143E" w:rsidRPr="00445651" w:rsidRDefault="004B14A2" w:rsidP="00996E1E">
      <w:pPr>
        <w:spacing w:after="0"/>
        <w:rPr>
          <w:sz w:val="18"/>
          <w:szCs w:val="18"/>
        </w:rPr>
      </w:pPr>
      <w:r w:rsidRPr="00445651">
        <w:rPr>
          <w:b/>
          <w:sz w:val="18"/>
          <w:szCs w:val="18"/>
        </w:rPr>
        <w:t xml:space="preserve">This completed form to be returned to: </w:t>
      </w:r>
    </w:p>
    <w:p w14:paraId="7C0A0D23" w14:textId="77777777" w:rsidR="00996E1E" w:rsidRDefault="004B14A2" w:rsidP="00996E1E">
      <w:pPr>
        <w:spacing w:after="0"/>
        <w:rPr>
          <w:color w:val="00B050"/>
          <w:sz w:val="18"/>
          <w:szCs w:val="18"/>
        </w:rPr>
      </w:pPr>
      <w:r w:rsidRPr="00445651">
        <w:rPr>
          <w:sz w:val="18"/>
          <w:szCs w:val="18"/>
        </w:rPr>
        <w:t xml:space="preserve">Adrian MacFarlane, BWSC Membership Secretary, 24 </w:t>
      </w:r>
      <w:proofErr w:type="spellStart"/>
      <w:r w:rsidRPr="00445651">
        <w:rPr>
          <w:sz w:val="18"/>
          <w:szCs w:val="18"/>
        </w:rPr>
        <w:t>Elmgrove</w:t>
      </w:r>
      <w:proofErr w:type="spellEnd"/>
      <w:r w:rsidRPr="00445651">
        <w:rPr>
          <w:sz w:val="18"/>
          <w:szCs w:val="18"/>
        </w:rPr>
        <w:t xml:space="preserve"> Road, Redland, Bristol BS6 6AJ</w:t>
      </w:r>
      <w:r w:rsidR="005C3459" w:rsidRPr="00445651">
        <w:rPr>
          <w:sz w:val="18"/>
          <w:szCs w:val="18"/>
        </w:rPr>
        <w:t xml:space="preserve"> </w:t>
      </w:r>
      <w:hyperlink r:id="rId9" w:history="1">
        <w:r w:rsidR="00445651" w:rsidRPr="00445651">
          <w:rPr>
            <w:rStyle w:val="Hyperlink"/>
            <w:sz w:val="18"/>
            <w:szCs w:val="18"/>
          </w:rPr>
          <w:t>Adrian.macfarlane@icloud.com</w:t>
        </w:r>
      </w:hyperlink>
      <w:r w:rsidR="00445651" w:rsidRPr="00445651">
        <w:rPr>
          <w:color w:val="00B050"/>
          <w:sz w:val="18"/>
          <w:szCs w:val="18"/>
        </w:rPr>
        <w:t xml:space="preserve"> </w:t>
      </w:r>
      <w:r w:rsidR="005C3459" w:rsidRPr="00445651">
        <w:rPr>
          <w:color w:val="00B050"/>
          <w:sz w:val="18"/>
          <w:szCs w:val="18"/>
        </w:rPr>
        <w:t xml:space="preserve"> </w:t>
      </w:r>
    </w:p>
    <w:p w14:paraId="28A6ECAE" w14:textId="77777777" w:rsidR="00996E1E" w:rsidRPr="00996E1E" w:rsidRDefault="00996E1E" w:rsidP="00996E1E">
      <w:pPr>
        <w:spacing w:after="0"/>
        <w:rPr>
          <w:color w:val="00B050"/>
          <w:sz w:val="18"/>
          <w:szCs w:val="18"/>
        </w:rPr>
      </w:pPr>
    </w:p>
    <w:p w14:paraId="26D29785" w14:textId="77777777" w:rsidR="003D6685" w:rsidRPr="00996E1E" w:rsidRDefault="00996E1E" w:rsidP="00996E1E">
      <w:pPr>
        <w:spacing w:after="0"/>
        <w:rPr>
          <w:b/>
          <w:i/>
          <w:sz w:val="18"/>
          <w:szCs w:val="18"/>
        </w:rPr>
      </w:pPr>
      <w:r>
        <w:rPr>
          <w:b/>
          <w:i/>
          <w:sz w:val="18"/>
          <w:szCs w:val="18"/>
        </w:rPr>
        <w:t xml:space="preserve">A </w:t>
      </w:r>
      <w:r w:rsidR="004B14A2" w:rsidRPr="00996E1E">
        <w:rPr>
          <w:b/>
          <w:i/>
          <w:sz w:val="18"/>
          <w:szCs w:val="18"/>
        </w:rPr>
        <w:t>copy of a current insurance certificate for</w:t>
      </w:r>
      <w:r w:rsidR="00333941">
        <w:rPr>
          <w:b/>
          <w:i/>
          <w:sz w:val="18"/>
          <w:szCs w:val="18"/>
        </w:rPr>
        <w:t xml:space="preserve"> any boat stored</w:t>
      </w:r>
      <w:r w:rsidR="003478A0" w:rsidRPr="00996E1E">
        <w:rPr>
          <w:b/>
          <w:i/>
          <w:sz w:val="18"/>
          <w:szCs w:val="18"/>
        </w:rPr>
        <w:t xml:space="preserve"> wi</w:t>
      </w:r>
      <w:r>
        <w:rPr>
          <w:b/>
          <w:i/>
          <w:sz w:val="18"/>
          <w:szCs w:val="18"/>
        </w:rPr>
        <w:t>th the club is required before your membership application can be processed.</w:t>
      </w:r>
    </w:p>
    <w:p w14:paraId="780B87A7" w14:textId="77777777" w:rsidR="00996E1E" w:rsidRPr="00077000" w:rsidRDefault="00996E1E" w:rsidP="00996E1E">
      <w:pPr>
        <w:spacing w:after="0"/>
        <w:rPr>
          <w:color w:val="00B050"/>
          <w:sz w:val="18"/>
          <w:szCs w:val="18"/>
        </w:rPr>
      </w:pPr>
    </w:p>
    <w:p w14:paraId="6D6016AA" w14:textId="77777777" w:rsidR="00A357C4" w:rsidRPr="00445651" w:rsidRDefault="00077000" w:rsidP="00996E1E">
      <w:pPr>
        <w:spacing w:after="0"/>
        <w:rPr>
          <w:sz w:val="18"/>
          <w:szCs w:val="18"/>
        </w:rPr>
      </w:pPr>
      <w:r>
        <w:rPr>
          <w:b/>
          <w:sz w:val="18"/>
          <w:szCs w:val="18"/>
        </w:rPr>
        <w:t>Online p</w:t>
      </w:r>
      <w:r w:rsidR="004B14A2" w:rsidRPr="00445651">
        <w:rPr>
          <w:b/>
          <w:sz w:val="18"/>
          <w:szCs w:val="18"/>
        </w:rPr>
        <w:t>ayment to the following NatWest Bank account:</w:t>
      </w:r>
      <w:r w:rsidR="004B14A2" w:rsidRPr="00445651">
        <w:rPr>
          <w:sz w:val="18"/>
          <w:szCs w:val="18"/>
        </w:rPr>
        <w:t xml:space="preserve">  </w:t>
      </w:r>
      <w:r w:rsidRPr="00077000">
        <w:rPr>
          <w:i/>
          <w:sz w:val="18"/>
          <w:szCs w:val="18"/>
        </w:rPr>
        <w:t>Please</w:t>
      </w:r>
      <w:r>
        <w:rPr>
          <w:i/>
          <w:sz w:val="18"/>
          <w:szCs w:val="18"/>
        </w:rPr>
        <w:t>,</w:t>
      </w:r>
      <w:r w:rsidRPr="00077000">
        <w:rPr>
          <w:i/>
          <w:sz w:val="18"/>
          <w:szCs w:val="18"/>
        </w:rPr>
        <w:t xml:space="preserve"> put your name in the description field</w:t>
      </w:r>
      <w:r>
        <w:rPr>
          <w:i/>
          <w:sz w:val="18"/>
          <w:szCs w:val="18"/>
        </w:rPr>
        <w:t>.</w:t>
      </w:r>
    </w:p>
    <w:p w14:paraId="1A52617C" w14:textId="77777777" w:rsidR="00077000" w:rsidRDefault="004B14A2" w:rsidP="00996E1E">
      <w:pPr>
        <w:spacing w:after="0"/>
        <w:rPr>
          <w:sz w:val="18"/>
          <w:szCs w:val="18"/>
        </w:rPr>
      </w:pPr>
      <w:r w:rsidRPr="00445651">
        <w:rPr>
          <w:sz w:val="18"/>
          <w:szCs w:val="18"/>
        </w:rPr>
        <w:t>Baltic Wha</w:t>
      </w:r>
      <w:r w:rsidR="00077000">
        <w:rPr>
          <w:sz w:val="18"/>
          <w:szCs w:val="18"/>
        </w:rPr>
        <w:t xml:space="preserve">rf Sailing &amp; Cruising Club      </w:t>
      </w:r>
      <w:r w:rsidR="00BC62D4">
        <w:rPr>
          <w:sz w:val="18"/>
          <w:szCs w:val="18"/>
        </w:rPr>
        <w:tab/>
      </w:r>
      <w:r w:rsidR="00BC62D4">
        <w:rPr>
          <w:sz w:val="18"/>
          <w:szCs w:val="18"/>
        </w:rPr>
        <w:tab/>
      </w:r>
      <w:r w:rsidRPr="00445651">
        <w:rPr>
          <w:sz w:val="18"/>
          <w:szCs w:val="18"/>
        </w:rPr>
        <w:t xml:space="preserve">Sort Code:  56 00 40 </w:t>
      </w:r>
      <w:r w:rsidRPr="00445651">
        <w:rPr>
          <w:sz w:val="18"/>
          <w:szCs w:val="18"/>
        </w:rPr>
        <w:tab/>
        <w:t xml:space="preserve">       Account number:  00354503</w:t>
      </w:r>
    </w:p>
    <w:p w14:paraId="657290E9" w14:textId="77777777" w:rsidR="00996E1E" w:rsidRDefault="00BC62D4" w:rsidP="00C72F3B">
      <w:pPr>
        <w:spacing w:after="162"/>
      </w:pPr>
      <w:r>
        <w:rPr>
          <w:b/>
          <w:noProof/>
          <w:sz w:val="32"/>
          <w:lang w:val="en-US" w:eastAsia="en-US"/>
        </w:rPr>
        <w:lastRenderedPageBreak/>
        <w:drawing>
          <wp:anchor distT="0" distB="0" distL="114300" distR="114300" simplePos="0" relativeHeight="251694080" behindDoc="0" locked="0" layoutInCell="1" allowOverlap="1" wp14:anchorId="50DC7C72" wp14:editId="37E53570">
            <wp:simplePos x="0" y="0"/>
            <wp:positionH relativeFrom="margin">
              <wp:align>center</wp:align>
            </wp:positionH>
            <wp:positionV relativeFrom="paragraph">
              <wp:posOffset>-228600</wp:posOffset>
            </wp:positionV>
            <wp:extent cx="914400" cy="826135"/>
            <wp:effectExtent l="0" t="0" r="0" b="0"/>
            <wp:wrapTight wrapText="bothSides">
              <wp:wrapPolygon edited="0">
                <wp:start x="7800" y="0"/>
                <wp:lineTo x="1200" y="11954"/>
                <wp:lineTo x="600" y="17267"/>
                <wp:lineTo x="2400" y="19259"/>
                <wp:lineTo x="8400" y="20587"/>
                <wp:lineTo x="20400" y="20587"/>
                <wp:lineTo x="18000" y="12618"/>
                <wp:lineTo x="10800" y="0"/>
                <wp:lineTo x="7800" y="0"/>
              </wp:wrapPolygon>
            </wp:wrapTight>
            <wp:docPr id="4" name="Picture 4" descr="Macintosh HD:Users:Adrian:Desktop:Websites:BWSC:Website:GFX:logo_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rian:Desktop:Websites:BWSC:Website:GFX:logo_final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26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B14A2">
        <w:rPr>
          <w:sz w:val="18"/>
        </w:rPr>
        <w:t xml:space="preserve"> </w:t>
      </w:r>
      <w:r w:rsidR="004B14A2">
        <w:rPr>
          <w:sz w:val="18"/>
        </w:rPr>
        <w:tab/>
      </w:r>
      <w:r w:rsidR="00C72F3B">
        <w:t xml:space="preserve">      </w:t>
      </w:r>
    </w:p>
    <w:p w14:paraId="772E23B1" w14:textId="77777777" w:rsidR="00996E1E" w:rsidRDefault="00996E1E" w:rsidP="00C72F3B">
      <w:pPr>
        <w:spacing w:after="162"/>
      </w:pPr>
      <w:r>
        <w:t xml:space="preserve">          </w:t>
      </w:r>
    </w:p>
    <w:p w14:paraId="147C261E" w14:textId="77777777" w:rsidR="00BC62D4" w:rsidRDefault="00BC62D4" w:rsidP="00996E1E">
      <w:pPr>
        <w:spacing w:after="162"/>
        <w:jc w:val="center"/>
        <w:rPr>
          <w:b/>
          <w:sz w:val="24"/>
          <w:szCs w:val="28"/>
        </w:rPr>
      </w:pPr>
    </w:p>
    <w:p w14:paraId="79CEFB0D" w14:textId="77777777" w:rsidR="00996E1E" w:rsidRDefault="004B14A2" w:rsidP="00310451">
      <w:pPr>
        <w:spacing w:after="162"/>
        <w:jc w:val="center"/>
        <w:rPr>
          <w:b/>
          <w:sz w:val="24"/>
          <w:szCs w:val="28"/>
        </w:rPr>
      </w:pPr>
      <w:proofErr w:type="spellStart"/>
      <w:r w:rsidRPr="00996E1E">
        <w:rPr>
          <w:b/>
          <w:sz w:val="24"/>
          <w:szCs w:val="28"/>
        </w:rPr>
        <w:t>BWSC</w:t>
      </w:r>
      <w:proofErr w:type="spellEnd"/>
      <w:r w:rsidRPr="00996E1E">
        <w:rPr>
          <w:b/>
          <w:sz w:val="24"/>
          <w:szCs w:val="28"/>
        </w:rPr>
        <w:t xml:space="preserve"> MEMBERSHIP TERMS &amp; CONDITIONS</w:t>
      </w:r>
    </w:p>
    <w:p w14:paraId="6CAC7131" w14:textId="77777777" w:rsidR="00310451" w:rsidRPr="00996E1E" w:rsidRDefault="00310451" w:rsidP="00996E1E">
      <w:pPr>
        <w:spacing w:after="162"/>
        <w:jc w:val="center"/>
        <w:rPr>
          <w:b/>
          <w:sz w:val="24"/>
          <w:szCs w:val="28"/>
        </w:rPr>
      </w:pPr>
    </w:p>
    <w:p w14:paraId="14821DBB" w14:textId="77777777" w:rsidR="0077143E" w:rsidRPr="009D7FCF" w:rsidRDefault="004B14A2" w:rsidP="00077000">
      <w:pPr>
        <w:spacing w:after="323"/>
        <w:ind w:right="119"/>
        <w:rPr>
          <w:sz w:val="20"/>
          <w:szCs w:val="20"/>
        </w:rPr>
      </w:pPr>
      <w:r w:rsidRPr="009D7FCF">
        <w:rPr>
          <w:sz w:val="20"/>
          <w:szCs w:val="20"/>
        </w:rPr>
        <w:t xml:space="preserve">A full set of the Baltic Wharf Sailing &amp; Cruising Club (hereupon referred to as BWSC) Club Rules by which all members must abide are available on the club website - </w:t>
      </w:r>
      <w:hyperlink r:id="rId10">
        <w:r w:rsidRPr="009D7FCF">
          <w:rPr>
            <w:sz w:val="20"/>
            <w:szCs w:val="20"/>
          </w:rPr>
          <w:t>https://www.balticwharfsailing.com/club-paperwork.</w:t>
        </w:r>
      </w:hyperlink>
      <w:r w:rsidRPr="009D7FCF">
        <w:rPr>
          <w:sz w:val="20"/>
          <w:szCs w:val="20"/>
        </w:rPr>
        <w:t xml:space="preserve">  BWSC reserves the right to remove, add to or amend these rules at any time without prior notice.  All members should review any amendments before renewing their membership. </w:t>
      </w:r>
    </w:p>
    <w:p w14:paraId="5EBB5A16" w14:textId="77777777" w:rsidR="0077143E" w:rsidRPr="009D7FCF" w:rsidRDefault="004B14A2" w:rsidP="00077000">
      <w:pPr>
        <w:spacing w:after="322"/>
        <w:rPr>
          <w:sz w:val="20"/>
          <w:szCs w:val="20"/>
        </w:rPr>
      </w:pPr>
      <w:r w:rsidRPr="009D7FCF">
        <w:rPr>
          <w:sz w:val="20"/>
          <w:szCs w:val="20"/>
        </w:rPr>
        <w:t xml:space="preserve">By signing a membership form you confirm that all details supplied are correct at the time of signing to the best of your knowledge and that you, the signatory, hereby agree to abide by all terms, conditions, Club rules and procedures as detailed and any amendments made thereafter. </w:t>
      </w:r>
    </w:p>
    <w:p w14:paraId="547BDEF3" w14:textId="77777777" w:rsidR="0077143E" w:rsidRPr="009D7FCF" w:rsidRDefault="004B14A2" w:rsidP="00077000">
      <w:pPr>
        <w:spacing w:after="344"/>
        <w:rPr>
          <w:sz w:val="20"/>
          <w:szCs w:val="20"/>
        </w:rPr>
      </w:pPr>
      <w:r w:rsidRPr="009D7FCF">
        <w:rPr>
          <w:sz w:val="20"/>
          <w:szCs w:val="20"/>
        </w:rPr>
        <w:t xml:space="preserve">By submitting this form you, the signatory, agree to carry out ‘Officer Of The Day’ (OOD) duties for every year that you hold membership of the BWSC.  New members will be placed with an experienced OOD officer.  </w:t>
      </w:r>
    </w:p>
    <w:p w14:paraId="2F24EBC4" w14:textId="77777777" w:rsidR="0077143E" w:rsidRPr="009D7FCF" w:rsidRDefault="004B14A2" w:rsidP="00077000">
      <w:pPr>
        <w:spacing w:after="349"/>
        <w:rPr>
          <w:sz w:val="20"/>
          <w:szCs w:val="20"/>
        </w:rPr>
      </w:pPr>
      <w:r w:rsidRPr="009D7FCF">
        <w:rPr>
          <w:sz w:val="20"/>
          <w:szCs w:val="20"/>
        </w:rPr>
        <w:t xml:space="preserve">Members bringing under-18s to BWSC activities and events accept responsibility for their supervision and safety. </w:t>
      </w:r>
      <w:r w:rsidR="00C72F3B">
        <w:rPr>
          <w:sz w:val="20"/>
          <w:szCs w:val="20"/>
        </w:rPr>
        <w:t xml:space="preserve">Members under the age of 18 years will be welcome to participate in club activities having made prior arrangements for their supervision with the club’s Committee. </w:t>
      </w:r>
    </w:p>
    <w:p w14:paraId="36758FBA" w14:textId="77777777" w:rsidR="0077143E" w:rsidRPr="009D7FCF" w:rsidRDefault="004B14A2" w:rsidP="00077000">
      <w:pPr>
        <w:spacing w:after="344"/>
        <w:ind w:right="141"/>
        <w:rPr>
          <w:sz w:val="20"/>
          <w:szCs w:val="20"/>
        </w:rPr>
      </w:pPr>
      <w:r w:rsidRPr="009D7FCF">
        <w:rPr>
          <w:sz w:val="20"/>
          <w:szCs w:val="20"/>
        </w:rPr>
        <w:t xml:space="preserve">Should the membership or insurance details you have supplied require amendments post-submission of a membership form the club secretary must be immediately notified. </w:t>
      </w:r>
    </w:p>
    <w:p w14:paraId="57179E06" w14:textId="77777777" w:rsidR="0077143E" w:rsidRPr="009D7FCF" w:rsidRDefault="004B14A2" w:rsidP="00077000">
      <w:pPr>
        <w:spacing w:after="624"/>
        <w:rPr>
          <w:sz w:val="20"/>
          <w:szCs w:val="20"/>
        </w:rPr>
      </w:pPr>
      <w:r w:rsidRPr="009D7FCF">
        <w:rPr>
          <w:sz w:val="20"/>
          <w:szCs w:val="20"/>
        </w:rPr>
        <w:t xml:space="preserve">A member may terminate their membership at any time by providing good notice to the club secretary.  A partial refund of any storage fees paid may be given at the discretion of the BWSC Committee. </w:t>
      </w:r>
    </w:p>
    <w:p w14:paraId="401622A6" w14:textId="77777777" w:rsidR="0077143E" w:rsidRPr="00996E1E" w:rsidRDefault="004B14A2" w:rsidP="00996E1E">
      <w:pPr>
        <w:spacing w:after="200"/>
        <w:jc w:val="center"/>
        <w:rPr>
          <w:b/>
          <w:sz w:val="22"/>
          <w:szCs w:val="20"/>
        </w:rPr>
      </w:pPr>
      <w:r w:rsidRPr="00996E1E">
        <w:rPr>
          <w:b/>
          <w:sz w:val="24"/>
          <w:szCs w:val="20"/>
        </w:rPr>
        <w:t>BOAT STORAGE – BWSC COMPOUND TERMS AND CONDITIONS</w:t>
      </w:r>
      <w:r w:rsidRPr="00996E1E">
        <w:rPr>
          <w:b/>
          <w:sz w:val="22"/>
          <w:szCs w:val="20"/>
        </w:rPr>
        <w:t xml:space="preserve"> </w:t>
      </w:r>
    </w:p>
    <w:p w14:paraId="2C3C054F" w14:textId="77777777" w:rsidR="0077143E" w:rsidRPr="00996E1E" w:rsidRDefault="004B14A2" w:rsidP="00077000">
      <w:pPr>
        <w:spacing w:after="330"/>
        <w:rPr>
          <w:sz w:val="20"/>
          <w:szCs w:val="18"/>
        </w:rPr>
      </w:pPr>
      <w:r w:rsidRPr="00996E1E">
        <w:rPr>
          <w:sz w:val="20"/>
          <w:szCs w:val="18"/>
        </w:rPr>
        <w:t xml:space="preserve">All members using the BWSC boat storage compound agree to observe the following: </w:t>
      </w:r>
    </w:p>
    <w:p w14:paraId="15A47AB9"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You must return proof of craft insurance and personnel liability assurance with your application/renewal and undertake to maintain this insurance throughout your boat ownership.  Owners of boats stored at home are required to give their craft insurance details directly to the Harbour Master’s Office. </w:t>
      </w:r>
    </w:p>
    <w:p w14:paraId="6204C892"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The storage compound is to be maintained in a clean and tidy condition and free from weeds and rubbish. </w:t>
      </w:r>
    </w:p>
    <w:p w14:paraId="6C8F802C"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Only sailing dinghies and ancillary apparatus belonging to members of Baltic Wharf Sailing Club may be kept within the compound. </w:t>
      </w:r>
    </w:p>
    <w:p w14:paraId="583510D8"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You must keep the compound secure and prevent any attempt at trespass. </w:t>
      </w:r>
    </w:p>
    <w:p w14:paraId="06D407DD"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Boats and equipment must not be stored in a dangerous or precarious man</w:t>
      </w:r>
      <w:bookmarkStart w:id="0" w:name="_GoBack"/>
      <w:bookmarkEnd w:id="0"/>
      <w:r w:rsidRPr="00996E1E">
        <w:rPr>
          <w:sz w:val="20"/>
          <w:szCs w:val="18"/>
        </w:rPr>
        <w:t xml:space="preserve">ner. </w:t>
      </w:r>
    </w:p>
    <w:p w14:paraId="0F3E5126"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So as not to cause a nuisance, all halyards and covers must be firmly secured. </w:t>
      </w:r>
    </w:p>
    <w:p w14:paraId="64BBEA8E"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Members storing boats must maintain boat insurance and public liability insurance at all times. </w:t>
      </w:r>
    </w:p>
    <w:p w14:paraId="18223BEE"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Boats should not to cause obstruction or block access ways. </w:t>
      </w:r>
    </w:p>
    <w:p w14:paraId="7461D3FA"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Members must not underlet or transfer storage rights from one member to another or attempt to transfer storage rights with the sale of boats.  On cessation of club membership or sale of stored boats, storage rights will pass back to BWSC for re-allocation by the committee.  </w:t>
      </w:r>
    </w:p>
    <w:p w14:paraId="680E18B3" w14:textId="77777777" w:rsidR="009D7FCF"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Storage fees will be chargeable on a pro-rata quarterly basis for occupancy periods of less than one year. </w:t>
      </w:r>
    </w:p>
    <w:p w14:paraId="7FD68708"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Members renting boat storage space in the BWSC compound undertake to compete in a minimum of 7 BWSC races in each calendar year. </w:t>
      </w:r>
    </w:p>
    <w:p w14:paraId="64072F59" w14:textId="77777777" w:rsidR="0077143E"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 xml:space="preserve">Please refer to the BWSC Rules for the current ‘abandoned boats’ policy. </w:t>
      </w:r>
    </w:p>
    <w:p w14:paraId="02B0437A" w14:textId="77777777" w:rsidR="00C710E5" w:rsidRPr="00996E1E" w:rsidRDefault="004B14A2" w:rsidP="00310451">
      <w:pPr>
        <w:pStyle w:val="ListParagraph"/>
        <w:numPr>
          <w:ilvl w:val="0"/>
          <w:numId w:val="6"/>
        </w:numPr>
        <w:spacing w:afterLines="40" w:after="96" w:line="276" w:lineRule="auto"/>
        <w:ind w:left="426"/>
        <w:rPr>
          <w:sz w:val="20"/>
          <w:szCs w:val="18"/>
        </w:rPr>
      </w:pPr>
      <w:r w:rsidRPr="00996E1E">
        <w:rPr>
          <w:sz w:val="20"/>
          <w:szCs w:val="18"/>
        </w:rPr>
        <w:t>Any breaches of storage terms and conditions will be reviewed by the BWSC committee.</w:t>
      </w:r>
    </w:p>
    <w:sectPr w:rsidR="00C710E5" w:rsidRPr="00996E1E" w:rsidSect="00996E1E">
      <w:pgSz w:w="11906" w:h="16838"/>
      <w:pgMar w:top="910" w:right="469" w:bottom="850" w:left="6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urier New"/>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940"/>
    <w:multiLevelType w:val="hybridMultilevel"/>
    <w:tmpl w:val="F3FC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041E3"/>
    <w:multiLevelType w:val="hybridMultilevel"/>
    <w:tmpl w:val="DFC05DEA"/>
    <w:lvl w:ilvl="0" w:tplc="3D36B512">
      <w:start w:val="1"/>
      <w:numFmt w:val="bullet"/>
      <w:lvlText w:val="•"/>
      <w:lvlJc w:val="left"/>
      <w:pPr>
        <w:ind w:left="4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95CD666">
      <w:start w:val="1"/>
      <w:numFmt w:val="bullet"/>
      <w:lvlText w:val="o"/>
      <w:lvlJc w:val="left"/>
      <w:pPr>
        <w:ind w:left="11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91EA3264">
      <w:start w:val="1"/>
      <w:numFmt w:val="bullet"/>
      <w:lvlText w:val="▪"/>
      <w:lvlJc w:val="left"/>
      <w:pPr>
        <w:ind w:left="18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A42D05A">
      <w:start w:val="1"/>
      <w:numFmt w:val="bullet"/>
      <w:lvlText w:val="•"/>
      <w:lvlJc w:val="left"/>
      <w:pPr>
        <w:ind w:left="25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99A27292">
      <w:start w:val="1"/>
      <w:numFmt w:val="bullet"/>
      <w:lvlText w:val="o"/>
      <w:lvlJc w:val="left"/>
      <w:pPr>
        <w:ind w:left="32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EABA7F82">
      <w:start w:val="1"/>
      <w:numFmt w:val="bullet"/>
      <w:lvlText w:val="▪"/>
      <w:lvlJc w:val="left"/>
      <w:pPr>
        <w:ind w:left="40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076181A">
      <w:start w:val="1"/>
      <w:numFmt w:val="bullet"/>
      <w:lvlText w:val="•"/>
      <w:lvlJc w:val="left"/>
      <w:pPr>
        <w:ind w:left="47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25406584">
      <w:start w:val="1"/>
      <w:numFmt w:val="bullet"/>
      <w:lvlText w:val="o"/>
      <w:lvlJc w:val="left"/>
      <w:pPr>
        <w:ind w:left="54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EEA4B552">
      <w:start w:val="1"/>
      <w:numFmt w:val="bullet"/>
      <w:lvlText w:val="▪"/>
      <w:lvlJc w:val="left"/>
      <w:pPr>
        <w:ind w:left="616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
    <w:nsid w:val="4B0715CB"/>
    <w:multiLevelType w:val="hybridMultilevel"/>
    <w:tmpl w:val="66764A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53F406D6"/>
    <w:multiLevelType w:val="hybridMultilevel"/>
    <w:tmpl w:val="EF7C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63BF5"/>
    <w:multiLevelType w:val="hybridMultilevel"/>
    <w:tmpl w:val="C096C20C"/>
    <w:lvl w:ilvl="0" w:tplc="3D36B512">
      <w:start w:val="1"/>
      <w:numFmt w:val="bullet"/>
      <w:lvlText w:val="•"/>
      <w:lvlJc w:val="left"/>
      <w:pPr>
        <w:ind w:left="720" w:hanging="360"/>
      </w:pPr>
      <w:rPr>
        <w:rFonts w:ascii="Arial" w:eastAsia="Arial" w:hAnsi="Arial" w:cs="Arial" w:hint="default"/>
        <w:b w:val="0"/>
        <w:i w:val="0"/>
        <w:strike w:val="0"/>
        <w:dstrike w:val="0"/>
        <w:color w:val="000000"/>
        <w:sz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10898"/>
    <w:multiLevelType w:val="hybridMultilevel"/>
    <w:tmpl w:val="AA60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3E"/>
    <w:rsid w:val="000360EA"/>
    <w:rsid w:val="00077000"/>
    <w:rsid w:val="000D2D85"/>
    <w:rsid w:val="001A2C9F"/>
    <w:rsid w:val="001B69AC"/>
    <w:rsid w:val="002633E8"/>
    <w:rsid w:val="002E2146"/>
    <w:rsid w:val="00310451"/>
    <w:rsid w:val="00333941"/>
    <w:rsid w:val="003478A0"/>
    <w:rsid w:val="003C06D4"/>
    <w:rsid w:val="003D6685"/>
    <w:rsid w:val="00445651"/>
    <w:rsid w:val="004A0E20"/>
    <w:rsid w:val="004B14A2"/>
    <w:rsid w:val="004B7431"/>
    <w:rsid w:val="004F2C3F"/>
    <w:rsid w:val="0056633A"/>
    <w:rsid w:val="005C3459"/>
    <w:rsid w:val="005D2882"/>
    <w:rsid w:val="00742351"/>
    <w:rsid w:val="0077143E"/>
    <w:rsid w:val="007C67AF"/>
    <w:rsid w:val="0080188A"/>
    <w:rsid w:val="00805DBF"/>
    <w:rsid w:val="008F5E44"/>
    <w:rsid w:val="00996E1E"/>
    <w:rsid w:val="009B42B8"/>
    <w:rsid w:val="009D7FCF"/>
    <w:rsid w:val="00A357C4"/>
    <w:rsid w:val="00AF42F6"/>
    <w:rsid w:val="00B8060B"/>
    <w:rsid w:val="00BC62D4"/>
    <w:rsid w:val="00C710E5"/>
    <w:rsid w:val="00C72F3B"/>
    <w:rsid w:val="00CA1E76"/>
    <w:rsid w:val="00CD3266"/>
    <w:rsid w:val="00CE100E"/>
    <w:rsid w:val="00DE032B"/>
    <w:rsid w:val="00E10A5E"/>
    <w:rsid w:val="00EC2AAA"/>
    <w:rsid w:val="00EE1D33"/>
    <w:rsid w:val="00F10AD8"/>
    <w:rsid w:val="00F43D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34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59"/>
    <w:rPr>
      <w:rFonts w:ascii="Segoe UI" w:eastAsia="Calibri" w:hAnsi="Segoe UI" w:cs="Segoe UI"/>
      <w:color w:val="000000"/>
      <w:sz w:val="18"/>
      <w:szCs w:val="18"/>
    </w:rPr>
  </w:style>
  <w:style w:type="character" w:styleId="Hyperlink">
    <w:name w:val="Hyperlink"/>
    <w:basedOn w:val="DefaultParagraphFont"/>
    <w:uiPriority w:val="99"/>
    <w:unhideWhenUsed/>
    <w:rsid w:val="00445651"/>
    <w:rPr>
      <w:color w:val="0563C1" w:themeColor="hyperlink"/>
      <w:u w:val="single"/>
    </w:rPr>
  </w:style>
  <w:style w:type="table" w:styleId="TableGrid0">
    <w:name w:val="Table Grid"/>
    <w:basedOn w:val="TableNormal"/>
    <w:uiPriority w:val="39"/>
    <w:rsid w:val="00EC2AA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6685"/>
    <w:rPr>
      <w:color w:val="954F72" w:themeColor="followedHyperlink"/>
      <w:u w:val="single"/>
    </w:rPr>
  </w:style>
  <w:style w:type="paragraph" w:styleId="ListParagraph">
    <w:name w:val="List Paragraph"/>
    <w:basedOn w:val="Normal"/>
    <w:uiPriority w:val="34"/>
    <w:qFormat/>
    <w:rsid w:val="00996E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34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59"/>
    <w:rPr>
      <w:rFonts w:ascii="Segoe UI" w:eastAsia="Calibri" w:hAnsi="Segoe UI" w:cs="Segoe UI"/>
      <w:color w:val="000000"/>
      <w:sz w:val="18"/>
      <w:szCs w:val="18"/>
    </w:rPr>
  </w:style>
  <w:style w:type="character" w:styleId="Hyperlink">
    <w:name w:val="Hyperlink"/>
    <w:basedOn w:val="DefaultParagraphFont"/>
    <w:uiPriority w:val="99"/>
    <w:unhideWhenUsed/>
    <w:rsid w:val="00445651"/>
    <w:rPr>
      <w:color w:val="0563C1" w:themeColor="hyperlink"/>
      <w:u w:val="single"/>
    </w:rPr>
  </w:style>
  <w:style w:type="table" w:styleId="TableGrid0">
    <w:name w:val="Table Grid"/>
    <w:basedOn w:val="TableNormal"/>
    <w:uiPriority w:val="39"/>
    <w:rsid w:val="00EC2AA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6685"/>
    <w:rPr>
      <w:color w:val="954F72" w:themeColor="followedHyperlink"/>
      <w:u w:val="single"/>
    </w:rPr>
  </w:style>
  <w:style w:type="paragraph" w:styleId="ListParagraph">
    <w:name w:val="List Paragraph"/>
    <w:basedOn w:val="Normal"/>
    <w:uiPriority w:val="34"/>
    <w:qFormat/>
    <w:rsid w:val="0099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Adrian.macfarlane@icloud.com" TargetMode="External"/><Relationship Id="rId10" Type="http://schemas.openxmlformats.org/officeDocument/2006/relationships/hyperlink" Target="https://www.balticwharfsailing.com/club-pape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C26E-3A05-E04E-88FB-E6F42649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793</Words>
  <Characters>4524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BWSC Membership Form.pages</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BWSC Membership Form.pages</dc:title>
  <dc:creator>Richard</dc:creator>
  <cp:lastModifiedBy>Microsoft Office User</cp:lastModifiedBy>
  <cp:revision>4</cp:revision>
  <cp:lastPrinted>2019-02-24T20:03:00Z</cp:lastPrinted>
  <dcterms:created xsi:type="dcterms:W3CDTF">2019-03-04T16:35:00Z</dcterms:created>
  <dcterms:modified xsi:type="dcterms:W3CDTF">2019-03-04T16:42:00Z</dcterms:modified>
</cp:coreProperties>
</file>